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FEB" w:rsidRDefault="00041FEB" w:rsidP="00F64FEB">
      <w:pPr>
        <w:pStyle w:val="Titel"/>
        <w:spacing w:before="0" w:after="120"/>
        <w:rPr>
          <w:sz w:val="24"/>
          <w:szCs w:val="24"/>
        </w:rPr>
      </w:pPr>
      <w:bookmarkStart w:id="0" w:name="_GoBack"/>
      <w:bookmarkEnd w:id="0"/>
      <w:r w:rsidRPr="00556443">
        <w:rPr>
          <w:sz w:val="24"/>
          <w:szCs w:val="24"/>
        </w:rPr>
        <w:t xml:space="preserve">Bekanntmachung </w:t>
      </w:r>
      <w:r w:rsidR="00556548" w:rsidRPr="00556443">
        <w:rPr>
          <w:sz w:val="24"/>
          <w:szCs w:val="24"/>
        </w:rPr>
        <w:t>Satzung</w:t>
      </w:r>
      <w:r w:rsidR="00093E37" w:rsidRPr="00556443">
        <w:rPr>
          <w:sz w:val="24"/>
          <w:szCs w:val="24"/>
        </w:rPr>
        <w:t>sbeschluss</w:t>
      </w:r>
      <w:r w:rsidR="00556548" w:rsidRPr="00556443">
        <w:rPr>
          <w:sz w:val="24"/>
          <w:szCs w:val="24"/>
        </w:rPr>
        <w:t xml:space="preserve"> </w:t>
      </w:r>
    </w:p>
    <w:p w:rsidR="00C421F1" w:rsidRDefault="00A67B26" w:rsidP="00F64FEB">
      <w:pPr>
        <w:pStyle w:val="Textkrper"/>
        <w:ind w:left="709" w:firstLine="709"/>
        <w:rPr>
          <w:b/>
          <w:sz w:val="24"/>
          <w:szCs w:val="24"/>
        </w:rPr>
      </w:pPr>
      <w:r>
        <w:rPr>
          <w:b/>
          <w:sz w:val="24"/>
          <w:szCs w:val="24"/>
        </w:rPr>
        <w:t xml:space="preserve">Klarstellungssatzung § 34 </w:t>
      </w:r>
      <w:proofErr w:type="spellStart"/>
      <w:r>
        <w:rPr>
          <w:b/>
          <w:sz w:val="24"/>
          <w:szCs w:val="24"/>
        </w:rPr>
        <w:t>Hutsherweg</w:t>
      </w:r>
      <w:proofErr w:type="spellEnd"/>
      <w:r w:rsidR="00C421F1" w:rsidRPr="00556443">
        <w:rPr>
          <w:b/>
          <w:sz w:val="24"/>
          <w:szCs w:val="24"/>
        </w:rPr>
        <w:t xml:space="preserve"> – </w:t>
      </w:r>
      <w:r w:rsidR="00394C2A">
        <w:rPr>
          <w:b/>
          <w:sz w:val="24"/>
          <w:szCs w:val="24"/>
        </w:rPr>
        <w:t>2</w:t>
      </w:r>
      <w:r w:rsidR="00C421F1" w:rsidRPr="00556443">
        <w:rPr>
          <w:b/>
          <w:sz w:val="24"/>
          <w:szCs w:val="24"/>
        </w:rPr>
        <w:t xml:space="preserve">. </w:t>
      </w:r>
      <w:r w:rsidR="001B6DE2">
        <w:rPr>
          <w:b/>
          <w:sz w:val="24"/>
          <w:szCs w:val="24"/>
        </w:rPr>
        <w:t>Erweiterung</w:t>
      </w:r>
    </w:p>
    <w:p w:rsidR="00EF62C2" w:rsidRPr="00556443" w:rsidRDefault="00EF62C2" w:rsidP="00F64FEB">
      <w:pPr>
        <w:pStyle w:val="Textkrper"/>
        <w:ind w:left="709" w:firstLine="709"/>
        <w:rPr>
          <w:b/>
          <w:sz w:val="24"/>
          <w:szCs w:val="24"/>
        </w:rPr>
      </w:pPr>
    </w:p>
    <w:p w:rsidR="00351076" w:rsidRPr="00556443" w:rsidRDefault="00041FEB" w:rsidP="00F15D98">
      <w:pPr>
        <w:pStyle w:val="Textkrper"/>
        <w:spacing w:before="0"/>
        <w:rPr>
          <w:sz w:val="24"/>
          <w:szCs w:val="24"/>
        </w:rPr>
      </w:pPr>
      <w:r w:rsidRPr="00556443">
        <w:rPr>
          <w:sz w:val="24"/>
          <w:szCs w:val="24"/>
        </w:rPr>
        <w:t xml:space="preserve">Der Rat der </w:t>
      </w:r>
      <w:r w:rsidR="00187E71" w:rsidRPr="00556443">
        <w:rPr>
          <w:sz w:val="24"/>
          <w:szCs w:val="24"/>
        </w:rPr>
        <w:t>Gemeinde Kürten</w:t>
      </w:r>
      <w:r w:rsidRPr="00556443">
        <w:rPr>
          <w:sz w:val="24"/>
          <w:szCs w:val="24"/>
        </w:rPr>
        <w:t xml:space="preserve"> hat in seiner Sitzung am </w:t>
      </w:r>
      <w:r w:rsidR="001B6DE2">
        <w:rPr>
          <w:sz w:val="24"/>
          <w:szCs w:val="24"/>
        </w:rPr>
        <w:t>15.05.2024</w:t>
      </w:r>
      <w:r w:rsidR="00023C17" w:rsidRPr="00556443">
        <w:rPr>
          <w:sz w:val="24"/>
          <w:szCs w:val="24"/>
        </w:rPr>
        <w:t xml:space="preserve"> </w:t>
      </w:r>
      <w:r w:rsidR="00476FB4">
        <w:rPr>
          <w:sz w:val="24"/>
          <w:szCs w:val="24"/>
        </w:rPr>
        <w:t>folgende Beschlüsse</w:t>
      </w:r>
      <w:r w:rsidR="009635BF">
        <w:rPr>
          <w:sz w:val="24"/>
          <w:szCs w:val="24"/>
        </w:rPr>
        <w:t xml:space="preserve"> zum Satzungsbeschluss der Klarstellungssatzung </w:t>
      </w:r>
      <w:proofErr w:type="spellStart"/>
      <w:r w:rsidR="009635BF">
        <w:rPr>
          <w:sz w:val="24"/>
          <w:szCs w:val="24"/>
        </w:rPr>
        <w:t>Hutsherweg</w:t>
      </w:r>
      <w:proofErr w:type="spellEnd"/>
      <w:r w:rsidR="009635BF">
        <w:rPr>
          <w:sz w:val="24"/>
          <w:szCs w:val="24"/>
        </w:rPr>
        <w:t>, 2. Erweiterung</w:t>
      </w:r>
      <w:r w:rsidR="00351076" w:rsidRPr="00556443">
        <w:rPr>
          <w:sz w:val="24"/>
          <w:szCs w:val="24"/>
        </w:rPr>
        <w:t xml:space="preserve"> gefasst:</w:t>
      </w:r>
    </w:p>
    <w:p w:rsidR="00476FB4" w:rsidRPr="0032096E" w:rsidRDefault="00476FB4" w:rsidP="00556443">
      <w:pPr>
        <w:numPr>
          <w:ilvl w:val="0"/>
          <w:numId w:val="16"/>
        </w:numPr>
        <w:rPr>
          <w:rFonts w:ascii="Times New Roman" w:hAnsi="Times New Roman"/>
          <w:i/>
          <w:szCs w:val="24"/>
        </w:rPr>
      </w:pPr>
      <w:bookmarkStart w:id="1" w:name="Sachverhalt"/>
      <w:r w:rsidRPr="0032096E">
        <w:rPr>
          <w:rFonts w:ascii="Times New Roman" w:hAnsi="Times New Roman"/>
          <w:i/>
          <w:szCs w:val="24"/>
        </w:rPr>
        <w:t xml:space="preserve">Die Anregungen aus den Beteiligungen </w:t>
      </w:r>
      <w:r w:rsidR="001B6DE2">
        <w:rPr>
          <w:rFonts w:ascii="Times New Roman" w:hAnsi="Times New Roman"/>
          <w:i/>
          <w:szCs w:val="24"/>
        </w:rPr>
        <w:t xml:space="preserve">gemäß § 3 Abs. 2 Baugesetzbuch (BauGB) </w:t>
      </w:r>
      <w:r w:rsidRPr="0032096E">
        <w:rPr>
          <w:rFonts w:ascii="Times New Roman" w:hAnsi="Times New Roman"/>
          <w:i/>
          <w:szCs w:val="24"/>
        </w:rPr>
        <w:t>werden zur Kenntnis genommen und entsprechend der Anlagen zu</w:t>
      </w:r>
      <w:r w:rsidR="001B6DE2">
        <w:rPr>
          <w:rFonts w:ascii="Times New Roman" w:hAnsi="Times New Roman"/>
          <w:i/>
          <w:szCs w:val="24"/>
        </w:rPr>
        <w:t xml:space="preserve"> dieser Drucksache</w:t>
      </w:r>
      <w:r w:rsidRPr="0032096E">
        <w:rPr>
          <w:rFonts w:ascii="Times New Roman" w:hAnsi="Times New Roman"/>
          <w:i/>
          <w:szCs w:val="24"/>
        </w:rPr>
        <w:t xml:space="preserve"> beschlossen.</w:t>
      </w:r>
    </w:p>
    <w:p w:rsidR="00DF3DAE" w:rsidRPr="0032096E" w:rsidRDefault="00476FB4" w:rsidP="00F15D98">
      <w:pPr>
        <w:numPr>
          <w:ilvl w:val="0"/>
          <w:numId w:val="16"/>
        </w:numPr>
        <w:spacing w:after="120"/>
        <w:ind w:left="714" w:hanging="357"/>
        <w:rPr>
          <w:rFonts w:ascii="Times New Roman" w:hAnsi="Times New Roman"/>
          <w:i/>
          <w:szCs w:val="24"/>
        </w:rPr>
      </w:pPr>
      <w:r w:rsidRPr="0032096E">
        <w:rPr>
          <w:rFonts w:ascii="Times New Roman" w:hAnsi="Times New Roman"/>
          <w:i/>
          <w:szCs w:val="24"/>
        </w:rPr>
        <w:t>Die Klarstellungs</w:t>
      </w:r>
      <w:r w:rsidR="001B6DE2">
        <w:rPr>
          <w:rFonts w:ascii="Times New Roman" w:hAnsi="Times New Roman"/>
          <w:i/>
          <w:szCs w:val="24"/>
        </w:rPr>
        <w:t>- und Ergänzungs</w:t>
      </w:r>
      <w:r w:rsidRPr="0032096E">
        <w:rPr>
          <w:rFonts w:ascii="Times New Roman" w:hAnsi="Times New Roman"/>
          <w:i/>
          <w:szCs w:val="24"/>
        </w:rPr>
        <w:t xml:space="preserve">satzung </w:t>
      </w:r>
      <w:r w:rsidR="001B6DE2">
        <w:rPr>
          <w:rFonts w:ascii="Times New Roman" w:hAnsi="Times New Roman"/>
          <w:i/>
          <w:szCs w:val="24"/>
        </w:rPr>
        <w:t>„</w:t>
      </w:r>
      <w:proofErr w:type="spellStart"/>
      <w:r w:rsidR="001B6DE2">
        <w:rPr>
          <w:rFonts w:ascii="Times New Roman" w:hAnsi="Times New Roman"/>
          <w:i/>
          <w:szCs w:val="24"/>
        </w:rPr>
        <w:t>Hutsherweg</w:t>
      </w:r>
      <w:proofErr w:type="spellEnd"/>
      <w:r w:rsidR="001B6DE2">
        <w:rPr>
          <w:rFonts w:ascii="Times New Roman" w:hAnsi="Times New Roman"/>
          <w:i/>
          <w:szCs w:val="24"/>
        </w:rPr>
        <w:t xml:space="preserve">“, 2. Erweiterung </w:t>
      </w:r>
      <w:r w:rsidRPr="0032096E">
        <w:rPr>
          <w:rFonts w:ascii="Times New Roman" w:hAnsi="Times New Roman"/>
          <w:i/>
          <w:szCs w:val="24"/>
        </w:rPr>
        <w:t xml:space="preserve">wird </w:t>
      </w:r>
      <w:r w:rsidR="001B6DE2">
        <w:rPr>
          <w:rFonts w:ascii="Times New Roman" w:hAnsi="Times New Roman"/>
          <w:i/>
          <w:szCs w:val="24"/>
        </w:rPr>
        <w:t>entsprechend der Planzeichnung</w:t>
      </w:r>
      <w:r w:rsidR="00EF62C2">
        <w:rPr>
          <w:rFonts w:ascii="Times New Roman" w:hAnsi="Times New Roman"/>
          <w:i/>
          <w:szCs w:val="24"/>
        </w:rPr>
        <w:t xml:space="preserve"> gemäß § 34 Abs. 4 Satz 1 Nr.3 BauGB </w:t>
      </w:r>
      <w:r w:rsidRPr="0032096E">
        <w:rPr>
          <w:rFonts w:ascii="Times New Roman" w:hAnsi="Times New Roman"/>
          <w:i/>
          <w:szCs w:val="24"/>
        </w:rPr>
        <w:t>als Satzung beschlossen. D</w:t>
      </w:r>
      <w:r w:rsidR="00EF62C2">
        <w:rPr>
          <w:rFonts w:ascii="Times New Roman" w:hAnsi="Times New Roman"/>
          <w:i/>
          <w:szCs w:val="24"/>
        </w:rPr>
        <w:t>ie</w:t>
      </w:r>
      <w:r w:rsidRPr="0032096E">
        <w:rPr>
          <w:rFonts w:ascii="Times New Roman" w:hAnsi="Times New Roman"/>
          <w:i/>
          <w:szCs w:val="24"/>
        </w:rPr>
        <w:t xml:space="preserve"> Satzung</w:t>
      </w:r>
      <w:r w:rsidR="00EF62C2">
        <w:rPr>
          <w:rFonts w:ascii="Times New Roman" w:hAnsi="Times New Roman"/>
          <w:i/>
          <w:szCs w:val="24"/>
        </w:rPr>
        <w:t xml:space="preserve"> besteht aus einer Planzeichnung mit Satzungstext, ihr </w:t>
      </w:r>
      <w:r w:rsidRPr="0032096E">
        <w:rPr>
          <w:rFonts w:ascii="Times New Roman" w:hAnsi="Times New Roman"/>
          <w:i/>
          <w:szCs w:val="24"/>
        </w:rPr>
        <w:t>ist eine Begründung beigefügt</w:t>
      </w:r>
      <w:r w:rsidR="00EF62C2">
        <w:rPr>
          <w:rFonts w:ascii="Times New Roman" w:hAnsi="Times New Roman"/>
          <w:i/>
          <w:szCs w:val="24"/>
        </w:rPr>
        <w:t>.</w:t>
      </w:r>
    </w:p>
    <w:bookmarkEnd w:id="1"/>
    <w:p w:rsidR="00632511" w:rsidRDefault="00632511" w:rsidP="00632511">
      <w:pPr>
        <w:rPr>
          <w:rFonts w:ascii="Times New Roman" w:hAnsi="Times New Roman"/>
          <w:szCs w:val="24"/>
        </w:rPr>
      </w:pPr>
      <w:r w:rsidRPr="00556443">
        <w:rPr>
          <w:rFonts w:ascii="Times New Roman" w:hAnsi="Times New Roman"/>
          <w:szCs w:val="24"/>
        </w:rPr>
        <w:t>Der räumliche Geltungsbereich d</w:t>
      </w:r>
      <w:r w:rsidR="00351076" w:rsidRPr="00556443">
        <w:rPr>
          <w:rFonts w:ascii="Times New Roman" w:hAnsi="Times New Roman"/>
          <w:szCs w:val="24"/>
        </w:rPr>
        <w:t>e</w:t>
      </w:r>
      <w:r w:rsidR="00505C0C">
        <w:rPr>
          <w:rFonts w:ascii="Times New Roman" w:hAnsi="Times New Roman"/>
          <w:szCs w:val="24"/>
        </w:rPr>
        <w:t>r Satzungserweiterung</w:t>
      </w:r>
      <w:r w:rsidR="00351076" w:rsidRPr="00556443">
        <w:rPr>
          <w:rFonts w:ascii="Times New Roman" w:hAnsi="Times New Roman"/>
          <w:szCs w:val="24"/>
        </w:rPr>
        <w:t xml:space="preserve"> </w:t>
      </w:r>
      <w:r w:rsidRPr="00556443">
        <w:rPr>
          <w:rFonts w:ascii="Times New Roman" w:hAnsi="Times New Roman"/>
          <w:szCs w:val="24"/>
        </w:rPr>
        <w:t>ist aus dem nachfolgend abgedruck</w:t>
      </w:r>
      <w:r w:rsidR="00DF3DAE">
        <w:rPr>
          <w:rFonts w:ascii="Times New Roman" w:hAnsi="Times New Roman"/>
          <w:szCs w:val="24"/>
        </w:rPr>
        <w:t>ten Planausschnitt ersichtlich:</w:t>
      </w:r>
    </w:p>
    <w:p w:rsidR="00DF3DAE" w:rsidRDefault="00EF62C2" w:rsidP="0032096E">
      <w:pPr>
        <w:jc w:val="center"/>
        <w:rPr>
          <w:rFonts w:ascii="Times New Roman" w:hAnsi="Times New Roman"/>
          <w:szCs w:val="24"/>
        </w:rPr>
      </w:pPr>
      <w:r>
        <w:rPr>
          <w:rFonts w:ascii="Times New Roman" w:hAnsi="Times New Roman"/>
          <w:noProof/>
          <w:szCs w:val="24"/>
        </w:rPr>
        <w:drawing>
          <wp:inline distT="0" distB="0" distL="0" distR="0">
            <wp:extent cx="5763768" cy="4325112"/>
            <wp:effectExtent l="0" t="0" r="889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_DGK5_Übersicht_160x1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3768" cy="4325112"/>
                    </a:xfrm>
                    <a:prstGeom prst="rect">
                      <a:avLst/>
                    </a:prstGeom>
                  </pic:spPr>
                </pic:pic>
              </a:graphicData>
            </a:graphic>
          </wp:inline>
        </w:drawing>
      </w:r>
    </w:p>
    <w:p w:rsidR="00DF3DAE" w:rsidRPr="0076458F" w:rsidRDefault="00DF3DAE" w:rsidP="00505C0C">
      <w:pPr>
        <w:tabs>
          <w:tab w:val="left" w:pos="0"/>
        </w:tabs>
        <w:jc w:val="center"/>
        <w:rPr>
          <w:rFonts w:ascii="Times New Roman" w:hAnsi="Times New Roman"/>
          <w:b/>
          <w:sz w:val="22"/>
          <w:szCs w:val="22"/>
        </w:rPr>
      </w:pPr>
      <w:r>
        <w:rPr>
          <w:rFonts w:ascii="Times New Roman" w:hAnsi="Times New Roman"/>
          <w:b/>
          <w:sz w:val="22"/>
          <w:szCs w:val="22"/>
        </w:rPr>
        <w:t xml:space="preserve">Geltungsbereich </w:t>
      </w:r>
      <w:r w:rsidR="00F004C3">
        <w:rPr>
          <w:rFonts w:ascii="Times New Roman" w:hAnsi="Times New Roman"/>
          <w:b/>
          <w:sz w:val="22"/>
          <w:szCs w:val="22"/>
        </w:rPr>
        <w:t xml:space="preserve">Klarstellungssatzung </w:t>
      </w:r>
      <w:proofErr w:type="spellStart"/>
      <w:r w:rsidR="00F004C3">
        <w:rPr>
          <w:rFonts w:ascii="Times New Roman" w:hAnsi="Times New Roman"/>
          <w:b/>
          <w:sz w:val="22"/>
          <w:szCs w:val="22"/>
        </w:rPr>
        <w:t>Hutsherweg</w:t>
      </w:r>
      <w:proofErr w:type="spellEnd"/>
      <w:r w:rsidR="00F004C3">
        <w:rPr>
          <w:rFonts w:ascii="Times New Roman" w:hAnsi="Times New Roman"/>
          <w:b/>
          <w:sz w:val="22"/>
          <w:szCs w:val="22"/>
        </w:rPr>
        <w:t xml:space="preserve"> – </w:t>
      </w:r>
      <w:r w:rsidR="00505C0C">
        <w:rPr>
          <w:rFonts w:ascii="Times New Roman" w:hAnsi="Times New Roman"/>
          <w:b/>
          <w:sz w:val="22"/>
          <w:szCs w:val="22"/>
        </w:rPr>
        <w:t>2</w:t>
      </w:r>
      <w:r>
        <w:rPr>
          <w:rFonts w:ascii="Times New Roman" w:hAnsi="Times New Roman"/>
          <w:b/>
          <w:sz w:val="22"/>
          <w:szCs w:val="22"/>
        </w:rPr>
        <w:t xml:space="preserve">. </w:t>
      </w:r>
      <w:r w:rsidR="00505C0C">
        <w:rPr>
          <w:rFonts w:ascii="Times New Roman" w:hAnsi="Times New Roman"/>
          <w:b/>
          <w:sz w:val="22"/>
          <w:szCs w:val="22"/>
        </w:rPr>
        <w:t>Erweiterung</w:t>
      </w:r>
    </w:p>
    <w:p w:rsidR="00DF3DAE" w:rsidRPr="0076458F" w:rsidRDefault="00DF3DAE" w:rsidP="00505C0C">
      <w:pPr>
        <w:tabs>
          <w:tab w:val="left" w:pos="0"/>
        </w:tabs>
        <w:jc w:val="center"/>
        <w:rPr>
          <w:rFonts w:ascii="Times New Roman" w:hAnsi="Times New Roman"/>
          <w:b/>
          <w:sz w:val="22"/>
          <w:szCs w:val="22"/>
        </w:rPr>
      </w:pPr>
      <w:r w:rsidRPr="0076458F">
        <w:rPr>
          <w:rFonts w:ascii="Times New Roman" w:hAnsi="Times New Roman"/>
          <w:sz w:val="20"/>
        </w:rPr>
        <w:t>Mit Genehmigung des Rhein.- Berg. Kreises</w:t>
      </w:r>
    </w:p>
    <w:p w:rsidR="00041FEB" w:rsidRPr="009635BF" w:rsidRDefault="00041FEB" w:rsidP="00ED3C77">
      <w:pPr>
        <w:pStyle w:val="Textkrper"/>
        <w:jc w:val="both"/>
        <w:rPr>
          <w:b/>
          <w:sz w:val="24"/>
          <w:szCs w:val="24"/>
        </w:rPr>
      </w:pPr>
      <w:r w:rsidRPr="009635BF">
        <w:rPr>
          <w:b/>
          <w:sz w:val="24"/>
          <w:szCs w:val="24"/>
        </w:rPr>
        <w:t>Hiermit w</w:t>
      </w:r>
      <w:r w:rsidR="00630DCD" w:rsidRPr="009635BF">
        <w:rPr>
          <w:b/>
          <w:sz w:val="24"/>
          <w:szCs w:val="24"/>
        </w:rPr>
        <w:t>ird</w:t>
      </w:r>
      <w:r w:rsidRPr="009635BF">
        <w:rPr>
          <w:b/>
          <w:sz w:val="24"/>
          <w:szCs w:val="24"/>
        </w:rPr>
        <w:t xml:space="preserve"> </w:t>
      </w:r>
      <w:r w:rsidR="0032096E" w:rsidRPr="009635BF">
        <w:rPr>
          <w:b/>
          <w:sz w:val="24"/>
          <w:szCs w:val="24"/>
        </w:rPr>
        <w:t xml:space="preserve">der </w:t>
      </w:r>
      <w:r w:rsidRPr="009635BF">
        <w:rPr>
          <w:b/>
          <w:sz w:val="24"/>
          <w:szCs w:val="24"/>
        </w:rPr>
        <w:t>Satzungsbeschl</w:t>
      </w:r>
      <w:r w:rsidR="00630DCD" w:rsidRPr="009635BF">
        <w:rPr>
          <w:b/>
          <w:sz w:val="24"/>
          <w:szCs w:val="24"/>
        </w:rPr>
        <w:t>u</w:t>
      </w:r>
      <w:r w:rsidRPr="009635BF">
        <w:rPr>
          <w:b/>
          <w:sz w:val="24"/>
          <w:szCs w:val="24"/>
        </w:rPr>
        <w:t>ss</w:t>
      </w:r>
      <w:r w:rsidR="00630DCD" w:rsidRPr="009635BF">
        <w:rPr>
          <w:b/>
          <w:sz w:val="24"/>
          <w:szCs w:val="24"/>
        </w:rPr>
        <w:t xml:space="preserve"> gemäß § 10 Abs. 3 BauGB</w:t>
      </w:r>
      <w:r w:rsidRPr="009635BF">
        <w:rPr>
          <w:b/>
          <w:sz w:val="24"/>
          <w:szCs w:val="24"/>
        </w:rPr>
        <w:t xml:space="preserve"> öffentlich bekannt gemacht.</w:t>
      </w:r>
    </w:p>
    <w:p w:rsidR="00041FEB" w:rsidRDefault="0032096E" w:rsidP="00BD3051">
      <w:pPr>
        <w:pStyle w:val="Textkrper"/>
        <w:jc w:val="both"/>
        <w:rPr>
          <w:sz w:val="24"/>
          <w:szCs w:val="24"/>
        </w:rPr>
      </w:pPr>
      <w:r>
        <w:rPr>
          <w:sz w:val="24"/>
          <w:szCs w:val="24"/>
        </w:rPr>
        <w:t>Die vorgenannte</w:t>
      </w:r>
      <w:r w:rsidR="00041FEB" w:rsidRPr="00556443">
        <w:rPr>
          <w:sz w:val="24"/>
          <w:szCs w:val="24"/>
        </w:rPr>
        <w:t xml:space="preserve"> </w:t>
      </w:r>
      <w:r w:rsidR="009635BF">
        <w:rPr>
          <w:sz w:val="24"/>
          <w:szCs w:val="24"/>
        </w:rPr>
        <w:t xml:space="preserve">2. </w:t>
      </w:r>
      <w:r w:rsidR="00505C0C">
        <w:rPr>
          <w:sz w:val="24"/>
          <w:szCs w:val="24"/>
        </w:rPr>
        <w:t xml:space="preserve">Erweiterung der </w:t>
      </w:r>
      <w:r w:rsidR="009635BF">
        <w:rPr>
          <w:sz w:val="24"/>
          <w:szCs w:val="24"/>
        </w:rPr>
        <w:t>Klarstellungss</w:t>
      </w:r>
      <w:r>
        <w:rPr>
          <w:sz w:val="24"/>
          <w:szCs w:val="24"/>
        </w:rPr>
        <w:t>atzung</w:t>
      </w:r>
      <w:r w:rsidR="009635BF">
        <w:rPr>
          <w:sz w:val="24"/>
          <w:szCs w:val="24"/>
        </w:rPr>
        <w:t xml:space="preserve"> </w:t>
      </w:r>
      <w:proofErr w:type="spellStart"/>
      <w:r w:rsidR="009635BF">
        <w:rPr>
          <w:sz w:val="24"/>
          <w:szCs w:val="24"/>
        </w:rPr>
        <w:t>Hutsherweg</w:t>
      </w:r>
      <w:proofErr w:type="spellEnd"/>
      <w:r w:rsidR="00041FEB" w:rsidRPr="00556443">
        <w:rPr>
          <w:sz w:val="24"/>
          <w:szCs w:val="24"/>
        </w:rPr>
        <w:t xml:space="preserve"> </w:t>
      </w:r>
      <w:r w:rsidR="0055788B" w:rsidRPr="00556443">
        <w:rPr>
          <w:sz w:val="24"/>
          <w:szCs w:val="24"/>
        </w:rPr>
        <w:t>wird</w:t>
      </w:r>
      <w:r w:rsidR="00041FEB" w:rsidRPr="00556443">
        <w:rPr>
          <w:sz w:val="24"/>
          <w:szCs w:val="24"/>
        </w:rPr>
        <w:t xml:space="preserve"> </w:t>
      </w:r>
      <w:r w:rsidR="00ED3C77">
        <w:rPr>
          <w:sz w:val="24"/>
          <w:szCs w:val="24"/>
        </w:rPr>
        <w:t xml:space="preserve">im </w:t>
      </w:r>
      <w:r w:rsidR="00DF3DAE">
        <w:rPr>
          <w:sz w:val="24"/>
          <w:szCs w:val="24"/>
        </w:rPr>
        <w:t>Planungsamt des</w:t>
      </w:r>
      <w:r w:rsidR="00041FEB" w:rsidRPr="00556443">
        <w:rPr>
          <w:sz w:val="24"/>
          <w:szCs w:val="24"/>
        </w:rPr>
        <w:t xml:space="preserve"> Rathaus</w:t>
      </w:r>
      <w:r w:rsidR="00DF3DAE">
        <w:rPr>
          <w:sz w:val="24"/>
          <w:szCs w:val="24"/>
        </w:rPr>
        <w:t>es</w:t>
      </w:r>
      <w:r w:rsidR="00041FEB" w:rsidRPr="00556443">
        <w:rPr>
          <w:sz w:val="24"/>
          <w:szCs w:val="24"/>
        </w:rPr>
        <w:t xml:space="preserve"> der </w:t>
      </w:r>
      <w:r w:rsidR="00BE4B0F" w:rsidRPr="00556443">
        <w:rPr>
          <w:sz w:val="24"/>
          <w:szCs w:val="24"/>
        </w:rPr>
        <w:t>Gemeinde Kürten, Karlheinz-Stockhausen-Platz 1, 51515 Kürten, 3</w:t>
      </w:r>
      <w:r w:rsidR="0072080F" w:rsidRPr="00556443">
        <w:rPr>
          <w:sz w:val="24"/>
          <w:szCs w:val="24"/>
        </w:rPr>
        <w:t>.</w:t>
      </w:r>
      <w:r w:rsidR="00DF3DAE">
        <w:rPr>
          <w:sz w:val="24"/>
          <w:szCs w:val="24"/>
        </w:rPr>
        <w:t xml:space="preserve"> Obergeschoss</w:t>
      </w:r>
      <w:r w:rsidR="00041FEB" w:rsidRPr="00556443">
        <w:rPr>
          <w:sz w:val="24"/>
          <w:szCs w:val="24"/>
        </w:rPr>
        <w:t xml:space="preserve"> während der </w:t>
      </w:r>
      <w:r w:rsidR="000D69BD" w:rsidRPr="00556443">
        <w:rPr>
          <w:sz w:val="24"/>
          <w:szCs w:val="24"/>
        </w:rPr>
        <w:t xml:space="preserve">allgemeinen </w:t>
      </w:r>
      <w:r w:rsidR="00041FEB" w:rsidRPr="00556443">
        <w:rPr>
          <w:sz w:val="24"/>
          <w:szCs w:val="24"/>
        </w:rPr>
        <w:t>Dienstzeiten:</w:t>
      </w:r>
    </w:p>
    <w:p w:rsidR="009635BF" w:rsidRPr="00556443" w:rsidRDefault="009635BF" w:rsidP="00BD3051">
      <w:pPr>
        <w:pStyle w:val="Textkrper"/>
        <w:jc w:val="both"/>
        <w:rPr>
          <w:sz w:val="24"/>
          <w:szCs w:val="24"/>
        </w:rPr>
      </w:pPr>
    </w:p>
    <w:p w:rsidR="00041FEB" w:rsidRPr="00556443" w:rsidRDefault="00F67024" w:rsidP="00BD3051">
      <w:pPr>
        <w:pStyle w:val="Textkrper"/>
        <w:spacing w:before="0" w:after="0"/>
        <w:jc w:val="both"/>
        <w:rPr>
          <w:b/>
          <w:sz w:val="24"/>
          <w:szCs w:val="24"/>
        </w:rPr>
      </w:pPr>
      <w:r w:rsidRPr="00556443">
        <w:rPr>
          <w:b/>
          <w:sz w:val="24"/>
          <w:szCs w:val="24"/>
        </w:rPr>
        <w:t xml:space="preserve">Montag </w:t>
      </w:r>
      <w:r w:rsidR="00BE4B0F" w:rsidRPr="00556443">
        <w:rPr>
          <w:b/>
          <w:sz w:val="24"/>
          <w:szCs w:val="24"/>
        </w:rPr>
        <w:t>und Dienstag</w:t>
      </w:r>
      <w:r w:rsidRPr="00556443">
        <w:rPr>
          <w:b/>
          <w:sz w:val="24"/>
          <w:szCs w:val="24"/>
        </w:rPr>
        <w:t xml:space="preserve">: </w:t>
      </w:r>
      <w:r w:rsidR="00351076" w:rsidRPr="00556443">
        <w:rPr>
          <w:b/>
          <w:sz w:val="24"/>
          <w:szCs w:val="24"/>
        </w:rPr>
        <w:tab/>
      </w:r>
      <w:r w:rsidR="00BE4B0F" w:rsidRPr="00556443">
        <w:rPr>
          <w:b/>
          <w:sz w:val="24"/>
          <w:szCs w:val="24"/>
        </w:rPr>
        <w:t>08:00</w:t>
      </w:r>
      <w:r w:rsidRPr="00556443">
        <w:rPr>
          <w:b/>
          <w:sz w:val="24"/>
          <w:szCs w:val="24"/>
        </w:rPr>
        <w:t xml:space="preserve"> –</w:t>
      </w:r>
      <w:r w:rsidR="00F5544A" w:rsidRPr="00556443">
        <w:rPr>
          <w:b/>
          <w:sz w:val="24"/>
          <w:szCs w:val="24"/>
        </w:rPr>
        <w:t xml:space="preserve"> </w:t>
      </w:r>
      <w:r w:rsidRPr="00556443">
        <w:rPr>
          <w:b/>
          <w:sz w:val="24"/>
          <w:szCs w:val="24"/>
        </w:rPr>
        <w:t xml:space="preserve">12:00 Uhr </w:t>
      </w:r>
    </w:p>
    <w:p w:rsidR="00041FEB" w:rsidRPr="00556443" w:rsidRDefault="00F67024" w:rsidP="00BD3051">
      <w:pPr>
        <w:pStyle w:val="Textkrper"/>
        <w:spacing w:before="0" w:after="0"/>
        <w:jc w:val="both"/>
        <w:rPr>
          <w:b/>
          <w:sz w:val="24"/>
          <w:szCs w:val="24"/>
        </w:rPr>
      </w:pPr>
      <w:r w:rsidRPr="00556443">
        <w:rPr>
          <w:b/>
          <w:sz w:val="24"/>
          <w:szCs w:val="24"/>
        </w:rPr>
        <w:t xml:space="preserve">Donnerstag: </w:t>
      </w:r>
      <w:r w:rsidR="00351076" w:rsidRPr="00556443">
        <w:rPr>
          <w:b/>
          <w:sz w:val="24"/>
          <w:szCs w:val="24"/>
        </w:rPr>
        <w:tab/>
      </w:r>
      <w:r w:rsidR="00351076" w:rsidRPr="00556443">
        <w:rPr>
          <w:b/>
          <w:sz w:val="24"/>
          <w:szCs w:val="24"/>
        </w:rPr>
        <w:tab/>
      </w:r>
      <w:r w:rsidR="00351076" w:rsidRPr="00556443">
        <w:rPr>
          <w:b/>
          <w:sz w:val="24"/>
          <w:szCs w:val="24"/>
        </w:rPr>
        <w:tab/>
      </w:r>
      <w:r w:rsidRPr="00556443">
        <w:rPr>
          <w:b/>
          <w:sz w:val="24"/>
          <w:szCs w:val="24"/>
        </w:rPr>
        <w:t>08:</w:t>
      </w:r>
      <w:r w:rsidR="00BE4B0F" w:rsidRPr="00556443">
        <w:rPr>
          <w:b/>
          <w:sz w:val="24"/>
          <w:szCs w:val="24"/>
        </w:rPr>
        <w:t>00</w:t>
      </w:r>
      <w:r w:rsidR="00F5544A" w:rsidRPr="00556443">
        <w:rPr>
          <w:b/>
          <w:sz w:val="24"/>
          <w:szCs w:val="24"/>
        </w:rPr>
        <w:t xml:space="preserve"> </w:t>
      </w:r>
      <w:r w:rsidRPr="00556443">
        <w:rPr>
          <w:b/>
          <w:sz w:val="24"/>
          <w:szCs w:val="24"/>
        </w:rPr>
        <w:t>–</w:t>
      </w:r>
      <w:r w:rsidR="00BE4B0F" w:rsidRPr="00556443">
        <w:rPr>
          <w:b/>
          <w:sz w:val="24"/>
          <w:szCs w:val="24"/>
        </w:rPr>
        <w:t xml:space="preserve"> </w:t>
      </w:r>
      <w:r w:rsidRPr="00556443">
        <w:rPr>
          <w:b/>
          <w:sz w:val="24"/>
          <w:szCs w:val="24"/>
        </w:rPr>
        <w:t>12:00 Uhr und 1</w:t>
      </w:r>
      <w:r w:rsidR="00BE4B0F" w:rsidRPr="00556443">
        <w:rPr>
          <w:b/>
          <w:sz w:val="24"/>
          <w:szCs w:val="24"/>
        </w:rPr>
        <w:t>4</w:t>
      </w:r>
      <w:r w:rsidRPr="00556443">
        <w:rPr>
          <w:b/>
          <w:sz w:val="24"/>
          <w:szCs w:val="24"/>
        </w:rPr>
        <w:t xml:space="preserve">:00 </w:t>
      </w:r>
      <w:r w:rsidR="00BE4B0F" w:rsidRPr="00556443">
        <w:rPr>
          <w:b/>
          <w:sz w:val="24"/>
          <w:szCs w:val="24"/>
        </w:rPr>
        <w:t>–</w:t>
      </w:r>
      <w:r w:rsidR="00F5544A" w:rsidRPr="00556443">
        <w:rPr>
          <w:b/>
          <w:sz w:val="24"/>
          <w:szCs w:val="24"/>
        </w:rPr>
        <w:t xml:space="preserve"> </w:t>
      </w:r>
      <w:r w:rsidR="00BE4B0F" w:rsidRPr="00556443">
        <w:rPr>
          <w:b/>
          <w:sz w:val="24"/>
          <w:szCs w:val="24"/>
        </w:rPr>
        <w:t>18:00</w:t>
      </w:r>
      <w:r w:rsidR="00041FEB" w:rsidRPr="00556443">
        <w:rPr>
          <w:b/>
          <w:sz w:val="24"/>
          <w:szCs w:val="24"/>
        </w:rPr>
        <w:t xml:space="preserve"> Uhr</w:t>
      </w:r>
    </w:p>
    <w:p w:rsidR="00DF3DAE" w:rsidRDefault="00F67024" w:rsidP="00BD3051">
      <w:pPr>
        <w:pStyle w:val="Textkrper"/>
        <w:spacing w:before="0"/>
        <w:jc w:val="both"/>
        <w:rPr>
          <w:b/>
          <w:sz w:val="24"/>
          <w:szCs w:val="24"/>
        </w:rPr>
      </w:pPr>
      <w:r w:rsidRPr="00556443">
        <w:rPr>
          <w:b/>
          <w:sz w:val="24"/>
          <w:szCs w:val="24"/>
        </w:rPr>
        <w:t xml:space="preserve">Freitag: </w:t>
      </w:r>
      <w:r w:rsidR="00351076" w:rsidRPr="00556443">
        <w:rPr>
          <w:b/>
          <w:sz w:val="24"/>
          <w:szCs w:val="24"/>
        </w:rPr>
        <w:tab/>
      </w:r>
      <w:r w:rsidR="00351076" w:rsidRPr="00556443">
        <w:rPr>
          <w:b/>
          <w:sz w:val="24"/>
          <w:szCs w:val="24"/>
        </w:rPr>
        <w:tab/>
      </w:r>
      <w:r w:rsidR="00351076" w:rsidRPr="00556443">
        <w:rPr>
          <w:b/>
          <w:sz w:val="24"/>
          <w:szCs w:val="24"/>
        </w:rPr>
        <w:tab/>
      </w:r>
      <w:r w:rsidRPr="00556443">
        <w:rPr>
          <w:b/>
          <w:sz w:val="24"/>
          <w:szCs w:val="24"/>
        </w:rPr>
        <w:t>08:</w:t>
      </w:r>
      <w:r w:rsidR="00BE4B0F" w:rsidRPr="00556443">
        <w:rPr>
          <w:b/>
          <w:sz w:val="24"/>
          <w:szCs w:val="24"/>
        </w:rPr>
        <w:t>0</w:t>
      </w:r>
      <w:r w:rsidRPr="00556443">
        <w:rPr>
          <w:b/>
          <w:sz w:val="24"/>
          <w:szCs w:val="24"/>
        </w:rPr>
        <w:t>0 –</w:t>
      </w:r>
      <w:r w:rsidR="00F5544A" w:rsidRPr="00556443">
        <w:rPr>
          <w:b/>
          <w:sz w:val="24"/>
          <w:szCs w:val="24"/>
        </w:rPr>
        <w:t xml:space="preserve"> </w:t>
      </w:r>
      <w:r w:rsidRPr="00556443">
        <w:rPr>
          <w:b/>
          <w:sz w:val="24"/>
          <w:szCs w:val="24"/>
        </w:rPr>
        <w:t>12:</w:t>
      </w:r>
      <w:r w:rsidR="00041FEB" w:rsidRPr="00556443">
        <w:rPr>
          <w:b/>
          <w:sz w:val="24"/>
          <w:szCs w:val="24"/>
        </w:rPr>
        <w:t>00 Uhr</w:t>
      </w:r>
    </w:p>
    <w:p w:rsidR="00BD3051" w:rsidRDefault="009635BF" w:rsidP="00BD3051">
      <w:pPr>
        <w:pStyle w:val="Textkrper"/>
        <w:spacing w:before="0"/>
        <w:jc w:val="both"/>
        <w:rPr>
          <w:sz w:val="24"/>
          <w:szCs w:val="24"/>
        </w:rPr>
      </w:pPr>
      <w:r w:rsidRPr="00556443">
        <w:rPr>
          <w:sz w:val="24"/>
          <w:szCs w:val="24"/>
        </w:rPr>
        <w:t>F</w:t>
      </w:r>
      <w:r w:rsidR="00041FEB" w:rsidRPr="00556443">
        <w:rPr>
          <w:sz w:val="24"/>
          <w:szCs w:val="24"/>
        </w:rPr>
        <w:t>ür</w:t>
      </w:r>
      <w:r>
        <w:rPr>
          <w:sz w:val="24"/>
          <w:szCs w:val="24"/>
        </w:rPr>
        <w:t xml:space="preserve"> alle</w:t>
      </w:r>
      <w:r w:rsidR="00041FEB" w:rsidRPr="00556443">
        <w:rPr>
          <w:sz w:val="24"/>
          <w:szCs w:val="24"/>
        </w:rPr>
        <w:t xml:space="preserve"> zur Einsichtnahme bereitgehalten.</w:t>
      </w:r>
      <w:r w:rsidR="00DB0608">
        <w:rPr>
          <w:sz w:val="24"/>
          <w:szCs w:val="24"/>
        </w:rPr>
        <w:t xml:space="preserve"> </w:t>
      </w:r>
    </w:p>
    <w:p w:rsidR="00041FEB" w:rsidRPr="00556443" w:rsidRDefault="00BD3051" w:rsidP="00BD3051">
      <w:pPr>
        <w:pStyle w:val="Textkrper"/>
        <w:spacing w:before="0"/>
        <w:jc w:val="both"/>
        <w:rPr>
          <w:sz w:val="24"/>
          <w:szCs w:val="24"/>
        </w:rPr>
      </w:pPr>
      <w:r>
        <w:rPr>
          <w:sz w:val="24"/>
          <w:szCs w:val="24"/>
        </w:rPr>
        <w:t xml:space="preserve">Zudem sind rechtsgültige </w:t>
      </w:r>
      <w:r w:rsidR="00BF058C">
        <w:rPr>
          <w:sz w:val="24"/>
          <w:szCs w:val="24"/>
        </w:rPr>
        <w:t>Ortslagensatzungen und Bebauungspläne</w:t>
      </w:r>
      <w:r>
        <w:rPr>
          <w:sz w:val="24"/>
          <w:szCs w:val="24"/>
        </w:rPr>
        <w:t xml:space="preserve"> der Gemeinde Kürten im Internet auf der Website der Gemeinde unter </w:t>
      </w:r>
      <w:r w:rsidR="009635BF">
        <w:rPr>
          <w:sz w:val="24"/>
          <w:szCs w:val="24"/>
        </w:rPr>
        <w:t xml:space="preserve">Planungsamt </w:t>
      </w:r>
      <w:r w:rsidR="009635BF">
        <w:rPr>
          <w:sz w:val="22"/>
          <w:szCs w:val="24"/>
        </w:rPr>
        <w:t>&gt; Bauleitplanung abrufbar</w:t>
      </w:r>
      <w:r>
        <w:rPr>
          <w:sz w:val="24"/>
          <w:szCs w:val="24"/>
        </w:rPr>
        <w:t xml:space="preserve">. </w:t>
      </w:r>
    </w:p>
    <w:p w:rsidR="009635BF" w:rsidRDefault="009635BF" w:rsidP="00041FEB">
      <w:pPr>
        <w:pStyle w:val="Textkrper"/>
        <w:rPr>
          <w:b/>
          <w:sz w:val="24"/>
          <w:szCs w:val="24"/>
        </w:rPr>
      </w:pPr>
    </w:p>
    <w:p w:rsidR="00041FEB" w:rsidRPr="00DF3DAE" w:rsidRDefault="00041FEB" w:rsidP="00041FEB">
      <w:pPr>
        <w:pStyle w:val="Textkrper"/>
        <w:rPr>
          <w:b/>
          <w:sz w:val="24"/>
          <w:szCs w:val="24"/>
        </w:rPr>
      </w:pPr>
      <w:r w:rsidRPr="00DF3DAE">
        <w:rPr>
          <w:b/>
          <w:sz w:val="24"/>
          <w:szCs w:val="24"/>
        </w:rPr>
        <w:t>Verletzung von Verfahrens- oder Formvorschriften gem. § 7 Abs. 6 der Gemeindeordnung für das Land Nordrhein-Westfalen (GO NW)</w:t>
      </w:r>
    </w:p>
    <w:p w:rsidR="00041FEB" w:rsidRPr="00DF3DAE" w:rsidRDefault="00041FEB" w:rsidP="00ED3C77">
      <w:pPr>
        <w:pStyle w:val="Textkrper"/>
        <w:jc w:val="both"/>
        <w:rPr>
          <w:sz w:val="24"/>
          <w:szCs w:val="24"/>
        </w:rPr>
      </w:pPr>
      <w:r w:rsidRPr="00DF3DAE">
        <w:rPr>
          <w:sz w:val="24"/>
          <w:szCs w:val="24"/>
        </w:rPr>
        <w:t>Gemäß § 7 Abs. 6 GO NW wird darauf hingewiesen, dass eine Verletzung von Verfahrens- oder Formvorsc</w:t>
      </w:r>
      <w:r w:rsidR="00EA6C46" w:rsidRPr="00DF3DAE">
        <w:rPr>
          <w:sz w:val="24"/>
          <w:szCs w:val="24"/>
        </w:rPr>
        <w:t>hriften dieses Gesetzes gegen den</w:t>
      </w:r>
      <w:r w:rsidRPr="00DF3DAE">
        <w:rPr>
          <w:sz w:val="24"/>
          <w:szCs w:val="24"/>
        </w:rPr>
        <w:t xml:space="preserve"> hiermit bekanntgemachten </w:t>
      </w:r>
      <w:r w:rsidR="00EA6C46" w:rsidRPr="00DF3DAE">
        <w:rPr>
          <w:sz w:val="24"/>
          <w:szCs w:val="24"/>
        </w:rPr>
        <w:t>Bebauungsplan</w:t>
      </w:r>
      <w:r w:rsidRPr="00DF3DAE">
        <w:rPr>
          <w:sz w:val="24"/>
          <w:szCs w:val="24"/>
        </w:rPr>
        <w:t xml:space="preserve"> nach Ablauf eines Jahres seit seiner Verkündung nicht mehr geltend gemacht werden kann, es sei denn</w:t>
      </w:r>
    </w:p>
    <w:p w:rsidR="00041FEB" w:rsidRPr="00DF3DAE" w:rsidRDefault="00041FEB" w:rsidP="00ED3C77">
      <w:pPr>
        <w:pStyle w:val="Textkrper"/>
        <w:numPr>
          <w:ilvl w:val="0"/>
          <w:numId w:val="15"/>
        </w:numPr>
        <w:jc w:val="both"/>
        <w:rPr>
          <w:sz w:val="24"/>
          <w:szCs w:val="24"/>
        </w:rPr>
      </w:pPr>
      <w:r w:rsidRPr="00DF3DAE">
        <w:rPr>
          <w:sz w:val="24"/>
          <w:szCs w:val="24"/>
        </w:rPr>
        <w:t>eine vorgeschriebene Genehmigung fehlt oder ein vorgeschriebenes Anzeigeverfahren wurde nicht durchgeführt,</w:t>
      </w:r>
    </w:p>
    <w:p w:rsidR="00041FEB" w:rsidRPr="00DF3DAE" w:rsidRDefault="00EA6C46" w:rsidP="00ED3C77">
      <w:pPr>
        <w:pStyle w:val="Textkrper"/>
        <w:numPr>
          <w:ilvl w:val="0"/>
          <w:numId w:val="15"/>
        </w:numPr>
        <w:jc w:val="both"/>
        <w:rPr>
          <w:sz w:val="24"/>
          <w:szCs w:val="24"/>
        </w:rPr>
      </w:pPr>
      <w:r w:rsidRPr="00DF3DAE">
        <w:rPr>
          <w:sz w:val="24"/>
          <w:szCs w:val="24"/>
        </w:rPr>
        <w:t>der</w:t>
      </w:r>
      <w:r w:rsidR="00041FEB" w:rsidRPr="00DF3DAE">
        <w:rPr>
          <w:sz w:val="24"/>
          <w:szCs w:val="24"/>
        </w:rPr>
        <w:t xml:space="preserve"> o.g. </w:t>
      </w:r>
      <w:r w:rsidRPr="00DF3DAE">
        <w:rPr>
          <w:sz w:val="24"/>
          <w:szCs w:val="24"/>
        </w:rPr>
        <w:t>Bebauungsplan</w:t>
      </w:r>
      <w:r w:rsidR="00041FEB" w:rsidRPr="00DF3DAE">
        <w:rPr>
          <w:sz w:val="24"/>
          <w:szCs w:val="24"/>
        </w:rPr>
        <w:t xml:space="preserve"> </w:t>
      </w:r>
      <w:r w:rsidRPr="00DF3DAE">
        <w:rPr>
          <w:sz w:val="24"/>
          <w:szCs w:val="24"/>
        </w:rPr>
        <w:t>ist</w:t>
      </w:r>
      <w:r w:rsidR="00041FEB" w:rsidRPr="00DF3DAE">
        <w:rPr>
          <w:sz w:val="24"/>
          <w:szCs w:val="24"/>
        </w:rPr>
        <w:t xml:space="preserve"> nicht ordnungsgemäß öffentlich bekannt gemacht worden,</w:t>
      </w:r>
    </w:p>
    <w:p w:rsidR="00ED3C77" w:rsidRDefault="00041FEB" w:rsidP="00ED3C77">
      <w:pPr>
        <w:pStyle w:val="Textkrper"/>
        <w:numPr>
          <w:ilvl w:val="0"/>
          <w:numId w:val="15"/>
        </w:numPr>
        <w:jc w:val="both"/>
        <w:rPr>
          <w:sz w:val="24"/>
          <w:szCs w:val="24"/>
        </w:rPr>
      </w:pPr>
      <w:r w:rsidRPr="00ED3C77">
        <w:rPr>
          <w:sz w:val="24"/>
          <w:szCs w:val="24"/>
        </w:rPr>
        <w:t>der Bürgermeister hat den Ratsbeschluss vorher beanstandet oder</w:t>
      </w:r>
    </w:p>
    <w:p w:rsidR="00041FEB" w:rsidRPr="00ED3C77" w:rsidRDefault="00041FEB" w:rsidP="00ED3C77">
      <w:pPr>
        <w:pStyle w:val="Textkrper"/>
        <w:numPr>
          <w:ilvl w:val="0"/>
          <w:numId w:val="15"/>
        </w:numPr>
        <w:jc w:val="both"/>
        <w:rPr>
          <w:sz w:val="24"/>
          <w:szCs w:val="24"/>
        </w:rPr>
      </w:pPr>
      <w:r w:rsidRPr="00ED3C77">
        <w:rPr>
          <w:sz w:val="24"/>
          <w:szCs w:val="24"/>
        </w:rPr>
        <w:t xml:space="preserve">der Form- oder Verfahrensmangel ist innerhalb eines Jahres seit dieser Bekanntmachung gegenüber der </w:t>
      </w:r>
      <w:r w:rsidR="00BE4B0F" w:rsidRPr="00ED3C77">
        <w:rPr>
          <w:sz w:val="24"/>
          <w:szCs w:val="24"/>
        </w:rPr>
        <w:t xml:space="preserve">Gemeinde Kürten, Der Bürgermeister, Karlheinz-Stockhausen-Platz 1, 51515 Kürten </w:t>
      </w:r>
      <w:r w:rsidRPr="00ED3C77">
        <w:rPr>
          <w:sz w:val="24"/>
          <w:szCs w:val="24"/>
        </w:rPr>
        <w:t>gerügt und dabei die verletzte Rechtsvorschrift die Tatsache bezeichnet worden, die den Mangel ergibt.</w:t>
      </w:r>
    </w:p>
    <w:p w:rsidR="00BD3051" w:rsidRDefault="00BD3051">
      <w:pPr>
        <w:jc w:val="left"/>
        <w:rPr>
          <w:rFonts w:ascii="Times New Roman" w:hAnsi="Times New Roman"/>
          <w:b/>
          <w:szCs w:val="24"/>
        </w:rPr>
      </w:pPr>
    </w:p>
    <w:p w:rsidR="00041FEB" w:rsidRPr="00DF3DAE" w:rsidRDefault="00041FEB" w:rsidP="00CB7882">
      <w:pPr>
        <w:pStyle w:val="Textkrper"/>
        <w:outlineLvl w:val="0"/>
        <w:rPr>
          <w:b/>
          <w:sz w:val="24"/>
          <w:szCs w:val="24"/>
        </w:rPr>
      </w:pPr>
      <w:r w:rsidRPr="00DF3DAE">
        <w:rPr>
          <w:b/>
          <w:sz w:val="24"/>
          <w:szCs w:val="24"/>
        </w:rPr>
        <w:t>Fälligkeit und Erlöschen der Entschädigungsansprüche (§ 44 BauGB)</w:t>
      </w:r>
    </w:p>
    <w:p w:rsidR="00041FEB" w:rsidRPr="00DF3DAE" w:rsidRDefault="00041FEB" w:rsidP="00ED3C77">
      <w:pPr>
        <w:pStyle w:val="Textkrper"/>
        <w:jc w:val="both"/>
        <w:rPr>
          <w:sz w:val="24"/>
          <w:szCs w:val="24"/>
        </w:rPr>
      </w:pPr>
      <w:r w:rsidRPr="00DF3DAE">
        <w:rPr>
          <w:sz w:val="24"/>
          <w:szCs w:val="24"/>
        </w:rPr>
        <w:t>Gemäß § 44 Abs. 3 Satz 1 BauGB kann der Entschädigungsberechtigte Entschädigungen verlangen, wenn die in den §§ 39 bis 42 BauGB bezeichneten Vermögensnachteile eingetreten sind. Er kann gem. § 44 Abs. 3 Satz 2 BauGB die Fälligkeit des Anspruchs dadurch herbeiführen, dass er die Leistung der Entschädigung schriftlich bei dem Entschädigungspflichtigen beantragt.</w:t>
      </w:r>
    </w:p>
    <w:p w:rsidR="00041FEB" w:rsidRPr="00DF3DAE" w:rsidRDefault="00041FEB" w:rsidP="00ED3C77">
      <w:pPr>
        <w:pStyle w:val="Textkrper"/>
        <w:jc w:val="both"/>
        <w:rPr>
          <w:sz w:val="24"/>
          <w:szCs w:val="24"/>
        </w:rPr>
      </w:pPr>
      <w:r w:rsidRPr="00DF3DAE">
        <w:rPr>
          <w:sz w:val="24"/>
          <w:szCs w:val="24"/>
        </w:rPr>
        <w:t>Gemäß § 44 Abs. 4 BauGB erlischt ein Entschädigungsanspruch, wenn nicht innerhalb von drei Jahren nach Ablauf des Kalenderjahres, in dem die in den §§ 39 bis 42 BauGB bezeichneten Vermögensnachteile eingetreten sind, die Fälligkeit des Anspruchs herbeigeführt wird.</w:t>
      </w:r>
    </w:p>
    <w:p w:rsidR="00ED3C77" w:rsidRDefault="00041FEB" w:rsidP="00ED3C77">
      <w:pPr>
        <w:pStyle w:val="Textkrper"/>
        <w:jc w:val="both"/>
        <w:rPr>
          <w:sz w:val="24"/>
          <w:szCs w:val="24"/>
        </w:rPr>
      </w:pPr>
      <w:r w:rsidRPr="00DF3DAE">
        <w:rPr>
          <w:sz w:val="24"/>
          <w:szCs w:val="24"/>
        </w:rPr>
        <w:t xml:space="preserve">Mit dieser Bekanntmachung tritt </w:t>
      </w:r>
      <w:r w:rsidR="0032096E">
        <w:rPr>
          <w:sz w:val="24"/>
          <w:szCs w:val="24"/>
        </w:rPr>
        <w:t>die</w:t>
      </w:r>
      <w:r w:rsidRPr="00DF3DAE">
        <w:rPr>
          <w:sz w:val="24"/>
          <w:szCs w:val="24"/>
        </w:rPr>
        <w:t xml:space="preserve"> </w:t>
      </w:r>
      <w:r w:rsidR="009635BF">
        <w:rPr>
          <w:sz w:val="24"/>
          <w:szCs w:val="24"/>
        </w:rPr>
        <w:t xml:space="preserve">2. Erweiterung der </w:t>
      </w:r>
      <w:r w:rsidR="0032096E">
        <w:rPr>
          <w:sz w:val="24"/>
          <w:szCs w:val="24"/>
        </w:rPr>
        <w:t>Klarstellungssatzung</w:t>
      </w:r>
      <w:r w:rsidR="009635BF">
        <w:rPr>
          <w:sz w:val="24"/>
          <w:szCs w:val="24"/>
        </w:rPr>
        <w:t xml:space="preserve"> </w:t>
      </w:r>
      <w:proofErr w:type="spellStart"/>
      <w:r w:rsidR="009635BF">
        <w:rPr>
          <w:sz w:val="24"/>
          <w:szCs w:val="24"/>
        </w:rPr>
        <w:t>Hutsherweg</w:t>
      </w:r>
      <w:proofErr w:type="spellEnd"/>
      <w:r w:rsidRPr="00DF3DAE">
        <w:rPr>
          <w:sz w:val="24"/>
          <w:szCs w:val="24"/>
        </w:rPr>
        <w:t xml:space="preserve"> in Kraft.</w:t>
      </w:r>
    </w:p>
    <w:p w:rsidR="00C30375" w:rsidRDefault="00C30375" w:rsidP="00ED3C77">
      <w:pPr>
        <w:pStyle w:val="Textkrper"/>
        <w:jc w:val="both"/>
        <w:rPr>
          <w:sz w:val="24"/>
          <w:szCs w:val="24"/>
        </w:rPr>
      </w:pPr>
    </w:p>
    <w:p w:rsidR="00C30375" w:rsidRPr="00DF3DAE" w:rsidRDefault="00C30375" w:rsidP="00C30375">
      <w:pPr>
        <w:rPr>
          <w:rFonts w:ascii="Times New Roman" w:hAnsi="Times New Roman"/>
          <w:szCs w:val="24"/>
        </w:rPr>
      </w:pPr>
      <w:r w:rsidRPr="00DF3DAE">
        <w:rPr>
          <w:rFonts w:ascii="Times New Roman" w:hAnsi="Times New Roman"/>
          <w:szCs w:val="24"/>
        </w:rPr>
        <w:t xml:space="preserve">Kürten, </w:t>
      </w:r>
      <w:r w:rsidR="00245CB9">
        <w:rPr>
          <w:rFonts w:ascii="Times New Roman" w:hAnsi="Times New Roman"/>
          <w:szCs w:val="24"/>
        </w:rPr>
        <w:t>31</w:t>
      </w:r>
      <w:r w:rsidR="0032096E">
        <w:rPr>
          <w:rFonts w:ascii="Times New Roman" w:hAnsi="Times New Roman"/>
          <w:szCs w:val="24"/>
        </w:rPr>
        <w:t>.</w:t>
      </w:r>
      <w:r w:rsidR="00245CB9">
        <w:rPr>
          <w:rFonts w:ascii="Times New Roman" w:hAnsi="Times New Roman"/>
          <w:szCs w:val="24"/>
        </w:rPr>
        <w:t>10</w:t>
      </w:r>
      <w:r w:rsidR="0032096E">
        <w:rPr>
          <w:rFonts w:ascii="Times New Roman" w:hAnsi="Times New Roman"/>
          <w:szCs w:val="24"/>
        </w:rPr>
        <w:t>.202</w:t>
      </w:r>
      <w:r w:rsidR="00245CB9">
        <w:rPr>
          <w:rFonts w:ascii="Times New Roman" w:hAnsi="Times New Roman"/>
          <w:szCs w:val="24"/>
        </w:rPr>
        <w:t>4</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w:t>
      </w:r>
    </w:p>
    <w:p w:rsidR="00C30375" w:rsidRPr="00DF3DAE" w:rsidRDefault="00C30375" w:rsidP="00C30375">
      <w:pPr>
        <w:ind w:left="4254" w:firstLine="709"/>
        <w:rPr>
          <w:rFonts w:ascii="Times New Roman" w:hAnsi="Times New Roman"/>
          <w:szCs w:val="24"/>
        </w:rPr>
      </w:pPr>
      <w:r>
        <w:rPr>
          <w:rFonts w:ascii="Times New Roman" w:hAnsi="Times New Roman"/>
          <w:szCs w:val="24"/>
        </w:rPr>
        <w:t xml:space="preserve">Willi </w:t>
      </w:r>
      <w:r w:rsidRPr="00DF3DAE">
        <w:rPr>
          <w:rFonts w:ascii="Times New Roman" w:hAnsi="Times New Roman"/>
          <w:szCs w:val="24"/>
        </w:rPr>
        <w:t>Heider</w:t>
      </w:r>
    </w:p>
    <w:p w:rsidR="00C30375" w:rsidRPr="00DF3DAE" w:rsidRDefault="00C30375" w:rsidP="00C30375">
      <w:pPr>
        <w:ind w:left="4254" w:firstLine="709"/>
        <w:rPr>
          <w:rFonts w:ascii="Times New Roman" w:hAnsi="Times New Roman"/>
          <w:szCs w:val="24"/>
        </w:rPr>
      </w:pPr>
      <w:r>
        <w:rPr>
          <w:rFonts w:ascii="Times New Roman" w:hAnsi="Times New Roman"/>
          <w:szCs w:val="24"/>
        </w:rPr>
        <w:t xml:space="preserve">Der </w:t>
      </w:r>
      <w:r w:rsidRPr="00DF3DAE">
        <w:rPr>
          <w:rFonts w:ascii="Times New Roman" w:hAnsi="Times New Roman"/>
          <w:szCs w:val="24"/>
        </w:rPr>
        <w:t>Bürgermeister</w:t>
      </w:r>
    </w:p>
    <w:p w:rsidR="00ED3C77" w:rsidRPr="00DF3DAE" w:rsidRDefault="00ED3C77" w:rsidP="00ED3C77">
      <w:pPr>
        <w:pStyle w:val="Textkrper"/>
        <w:jc w:val="both"/>
        <w:rPr>
          <w:sz w:val="24"/>
          <w:szCs w:val="24"/>
        </w:rPr>
      </w:pPr>
    </w:p>
    <w:p w:rsidR="00C421F1" w:rsidRPr="00ED3C77" w:rsidRDefault="00C421F1" w:rsidP="00C421F1">
      <w:pPr>
        <w:spacing w:after="160" w:line="259" w:lineRule="auto"/>
        <w:jc w:val="left"/>
        <w:rPr>
          <w:rFonts w:ascii="Times New Roman" w:eastAsia="Calibri" w:hAnsi="Times New Roman"/>
          <w:b/>
          <w:szCs w:val="24"/>
        </w:rPr>
      </w:pPr>
      <w:r w:rsidRPr="00ED3C77">
        <w:rPr>
          <w:rFonts w:ascii="Times New Roman" w:eastAsia="Calibri" w:hAnsi="Times New Roman"/>
          <w:b/>
          <w:szCs w:val="24"/>
          <w:lang w:eastAsia="en-US"/>
        </w:rPr>
        <w:t xml:space="preserve">Übereinstimmungsbestätigung / Bekanntmachungsanordnung </w:t>
      </w:r>
    </w:p>
    <w:p w:rsidR="0083790F" w:rsidRDefault="00C421F1" w:rsidP="00C421F1">
      <w:pPr>
        <w:spacing w:after="160" w:line="259" w:lineRule="auto"/>
        <w:rPr>
          <w:rFonts w:ascii="Times New Roman" w:eastAsia="Calibri" w:hAnsi="Times New Roman"/>
          <w:szCs w:val="24"/>
          <w:lang w:eastAsia="en-US"/>
        </w:rPr>
      </w:pPr>
      <w:r w:rsidRPr="00ED3C77">
        <w:rPr>
          <w:rFonts w:ascii="Times New Roman" w:eastAsia="Calibri" w:hAnsi="Times New Roman"/>
          <w:szCs w:val="24"/>
          <w:lang w:eastAsia="en-US"/>
        </w:rPr>
        <w:t>Gemäß § 2 Abs. 3 Bekanntmachungsanordnung (</w:t>
      </w:r>
      <w:proofErr w:type="spellStart"/>
      <w:r w:rsidRPr="00ED3C77">
        <w:rPr>
          <w:rFonts w:ascii="Times New Roman" w:eastAsia="Calibri" w:hAnsi="Times New Roman"/>
          <w:szCs w:val="24"/>
          <w:lang w:eastAsia="en-US"/>
        </w:rPr>
        <w:t>BekanntmVO</w:t>
      </w:r>
      <w:proofErr w:type="spellEnd"/>
      <w:r w:rsidRPr="00ED3C77">
        <w:rPr>
          <w:rFonts w:ascii="Times New Roman" w:eastAsia="Calibri" w:hAnsi="Times New Roman"/>
          <w:szCs w:val="24"/>
          <w:lang w:eastAsia="en-US"/>
        </w:rPr>
        <w:t xml:space="preserve">) wird hiermit bestätigt, dass der </w:t>
      </w:r>
      <w:r w:rsidR="0083790F" w:rsidRPr="0083790F">
        <w:rPr>
          <w:rFonts w:ascii="Times New Roman" w:eastAsia="Calibri" w:hAnsi="Times New Roman"/>
          <w:szCs w:val="24"/>
          <w:lang w:eastAsia="en-US"/>
        </w:rPr>
        <w:t>zur Bekanntmachung vorgesehenen Satzungsbeschlusses über d</w:t>
      </w:r>
      <w:r w:rsidR="00245CB9">
        <w:rPr>
          <w:rFonts w:ascii="Times New Roman" w:eastAsia="Calibri" w:hAnsi="Times New Roman"/>
          <w:szCs w:val="24"/>
          <w:lang w:eastAsia="en-US"/>
        </w:rPr>
        <w:t>ie</w:t>
      </w:r>
      <w:r w:rsidR="0083790F" w:rsidRPr="0083790F">
        <w:rPr>
          <w:rFonts w:ascii="Times New Roman" w:eastAsia="Calibri" w:hAnsi="Times New Roman"/>
          <w:szCs w:val="24"/>
          <w:lang w:eastAsia="en-US"/>
        </w:rPr>
        <w:t xml:space="preserve"> </w:t>
      </w:r>
      <w:r w:rsidR="0032096E">
        <w:rPr>
          <w:rFonts w:ascii="Times New Roman" w:eastAsia="Calibri" w:hAnsi="Times New Roman"/>
          <w:szCs w:val="24"/>
          <w:lang w:eastAsia="en-US"/>
        </w:rPr>
        <w:t xml:space="preserve">Klarstellungssatzung </w:t>
      </w:r>
      <w:proofErr w:type="spellStart"/>
      <w:r w:rsidR="0032096E">
        <w:rPr>
          <w:rFonts w:ascii="Times New Roman" w:eastAsia="Calibri" w:hAnsi="Times New Roman"/>
          <w:szCs w:val="24"/>
          <w:lang w:eastAsia="en-US"/>
        </w:rPr>
        <w:t>Hutsherweg</w:t>
      </w:r>
      <w:proofErr w:type="spellEnd"/>
      <w:r w:rsidR="0032096E">
        <w:rPr>
          <w:rFonts w:ascii="Times New Roman" w:eastAsia="Calibri" w:hAnsi="Times New Roman"/>
          <w:szCs w:val="24"/>
          <w:lang w:eastAsia="en-US"/>
        </w:rPr>
        <w:t xml:space="preserve"> – </w:t>
      </w:r>
      <w:r w:rsidR="00245CB9">
        <w:rPr>
          <w:rFonts w:ascii="Times New Roman" w:eastAsia="Calibri" w:hAnsi="Times New Roman"/>
          <w:szCs w:val="24"/>
          <w:lang w:eastAsia="en-US"/>
        </w:rPr>
        <w:t>2</w:t>
      </w:r>
      <w:r w:rsidR="0032096E">
        <w:rPr>
          <w:rFonts w:ascii="Times New Roman" w:eastAsia="Calibri" w:hAnsi="Times New Roman"/>
          <w:szCs w:val="24"/>
          <w:lang w:eastAsia="en-US"/>
        </w:rPr>
        <w:t>.</w:t>
      </w:r>
      <w:r w:rsidR="00245CB9">
        <w:rPr>
          <w:rFonts w:ascii="Times New Roman" w:eastAsia="Calibri" w:hAnsi="Times New Roman"/>
          <w:szCs w:val="24"/>
          <w:lang w:eastAsia="en-US"/>
        </w:rPr>
        <w:t xml:space="preserve"> Erweiterung</w:t>
      </w:r>
      <w:r w:rsidRPr="00ED3C77">
        <w:rPr>
          <w:rFonts w:ascii="Times New Roman" w:eastAsia="Calibri" w:hAnsi="Times New Roman"/>
          <w:szCs w:val="24"/>
          <w:lang w:eastAsia="en-US"/>
        </w:rPr>
        <w:t xml:space="preserve"> mit dem Beschluss des </w:t>
      </w:r>
      <w:r w:rsidR="0083790F">
        <w:rPr>
          <w:rFonts w:ascii="Times New Roman" w:eastAsia="Calibri" w:hAnsi="Times New Roman"/>
          <w:szCs w:val="24"/>
          <w:lang w:eastAsia="en-US"/>
        </w:rPr>
        <w:t>Rates der Gemeinde Kürten</w:t>
      </w:r>
      <w:r w:rsidRPr="00ED3C77">
        <w:rPr>
          <w:rFonts w:ascii="Times New Roman" w:eastAsia="Calibri" w:hAnsi="Times New Roman"/>
          <w:szCs w:val="24"/>
          <w:lang w:eastAsia="en-US"/>
        </w:rPr>
        <w:t xml:space="preserve"> vom </w:t>
      </w:r>
      <w:r w:rsidR="00245CB9">
        <w:rPr>
          <w:rFonts w:ascii="Times New Roman" w:eastAsia="Calibri" w:hAnsi="Times New Roman"/>
          <w:szCs w:val="24"/>
          <w:lang w:eastAsia="en-US"/>
        </w:rPr>
        <w:t>15</w:t>
      </w:r>
      <w:r w:rsidR="0032096E">
        <w:rPr>
          <w:rFonts w:ascii="Times New Roman" w:eastAsia="Calibri" w:hAnsi="Times New Roman"/>
          <w:szCs w:val="24"/>
          <w:lang w:eastAsia="en-US"/>
        </w:rPr>
        <w:t>.0</w:t>
      </w:r>
      <w:r w:rsidR="00245CB9">
        <w:rPr>
          <w:rFonts w:ascii="Times New Roman" w:eastAsia="Calibri" w:hAnsi="Times New Roman"/>
          <w:szCs w:val="24"/>
          <w:lang w:eastAsia="en-US"/>
        </w:rPr>
        <w:t>5</w:t>
      </w:r>
      <w:r w:rsidR="0032096E">
        <w:rPr>
          <w:rFonts w:ascii="Times New Roman" w:eastAsia="Calibri" w:hAnsi="Times New Roman"/>
          <w:szCs w:val="24"/>
          <w:lang w:eastAsia="en-US"/>
        </w:rPr>
        <w:t>.202</w:t>
      </w:r>
      <w:r w:rsidR="00245CB9">
        <w:rPr>
          <w:rFonts w:ascii="Times New Roman" w:eastAsia="Calibri" w:hAnsi="Times New Roman"/>
          <w:szCs w:val="24"/>
          <w:lang w:eastAsia="en-US"/>
        </w:rPr>
        <w:t>4</w:t>
      </w:r>
      <w:r w:rsidR="0083790F">
        <w:rPr>
          <w:rFonts w:ascii="Times New Roman" w:eastAsia="Calibri" w:hAnsi="Times New Roman"/>
          <w:szCs w:val="24"/>
          <w:lang w:eastAsia="en-US"/>
        </w:rPr>
        <w:t xml:space="preserve"> </w:t>
      </w:r>
      <w:r w:rsidRPr="00ED3C77">
        <w:rPr>
          <w:rFonts w:ascii="Times New Roman" w:eastAsia="Calibri" w:hAnsi="Times New Roman"/>
          <w:szCs w:val="24"/>
          <w:lang w:eastAsia="en-US"/>
        </w:rPr>
        <w:t xml:space="preserve">übereinstimmt, </w:t>
      </w:r>
      <w:r w:rsidR="0083790F" w:rsidRPr="0083790F">
        <w:rPr>
          <w:rFonts w:ascii="Times New Roman" w:eastAsia="Calibri" w:hAnsi="Times New Roman"/>
          <w:szCs w:val="24"/>
          <w:lang w:eastAsia="en-US"/>
        </w:rPr>
        <w:t>dass dieser ordnungsgemäß zustande gekommen und dabei nach § 2 Absatz 1 und 2 der Bekanntmachungsverordnung verfahren worden ist.</w:t>
      </w:r>
      <w:r w:rsidR="0083790F">
        <w:rPr>
          <w:rFonts w:ascii="Times New Roman" w:eastAsia="Calibri" w:hAnsi="Times New Roman"/>
          <w:szCs w:val="24"/>
          <w:lang w:eastAsia="en-US"/>
        </w:rPr>
        <w:t xml:space="preserve"> </w:t>
      </w:r>
    </w:p>
    <w:p w:rsidR="00C421F1" w:rsidRDefault="00C421F1" w:rsidP="00C421F1">
      <w:pPr>
        <w:spacing w:after="160" w:line="259" w:lineRule="auto"/>
        <w:rPr>
          <w:rFonts w:ascii="Times New Roman" w:eastAsia="Calibri" w:hAnsi="Times New Roman"/>
          <w:szCs w:val="24"/>
          <w:lang w:eastAsia="en-US"/>
        </w:rPr>
      </w:pPr>
      <w:r w:rsidRPr="00ED3C77">
        <w:rPr>
          <w:rFonts w:ascii="Times New Roman" w:eastAsia="Calibri" w:hAnsi="Times New Roman"/>
          <w:szCs w:val="24"/>
          <w:lang w:eastAsia="en-US"/>
        </w:rPr>
        <w:t xml:space="preserve">Die öffentliche Bekanntmachung gemäß § 2 Abs. 3 und 4 </w:t>
      </w:r>
      <w:proofErr w:type="spellStart"/>
      <w:r w:rsidRPr="00ED3C77">
        <w:rPr>
          <w:rFonts w:ascii="Times New Roman" w:eastAsia="Calibri" w:hAnsi="Times New Roman"/>
          <w:szCs w:val="24"/>
          <w:lang w:eastAsia="en-US"/>
        </w:rPr>
        <w:t>BekanntmVO</w:t>
      </w:r>
      <w:proofErr w:type="spellEnd"/>
      <w:r w:rsidRPr="00ED3C77">
        <w:rPr>
          <w:rFonts w:ascii="Times New Roman" w:eastAsia="Calibri" w:hAnsi="Times New Roman"/>
          <w:szCs w:val="24"/>
          <w:lang w:eastAsia="en-US"/>
        </w:rPr>
        <w:t xml:space="preserve"> wird hiermit angeordnet.</w:t>
      </w:r>
    </w:p>
    <w:p w:rsidR="00C30375" w:rsidRDefault="00C30375" w:rsidP="00C421F1">
      <w:pPr>
        <w:spacing w:after="160" w:line="259" w:lineRule="auto"/>
        <w:rPr>
          <w:rFonts w:ascii="Times New Roman" w:eastAsia="Calibri" w:hAnsi="Times New Roman"/>
          <w:szCs w:val="24"/>
          <w:lang w:eastAsia="en-US"/>
        </w:rPr>
      </w:pPr>
    </w:p>
    <w:p w:rsidR="00C30375" w:rsidRDefault="00C30375" w:rsidP="00C421F1">
      <w:pPr>
        <w:spacing w:after="160" w:line="259" w:lineRule="auto"/>
        <w:rPr>
          <w:rFonts w:ascii="Times New Roman" w:eastAsia="Calibri" w:hAnsi="Times New Roman"/>
          <w:szCs w:val="24"/>
          <w:lang w:eastAsia="en-US"/>
        </w:rPr>
      </w:pPr>
    </w:p>
    <w:p w:rsidR="00DF3DAE" w:rsidRPr="00DF3DAE" w:rsidRDefault="00DF3DAE" w:rsidP="00DF3DAE">
      <w:pPr>
        <w:rPr>
          <w:rFonts w:ascii="Times New Roman" w:hAnsi="Times New Roman"/>
          <w:szCs w:val="24"/>
        </w:rPr>
      </w:pPr>
      <w:r w:rsidRPr="00DF3DAE">
        <w:rPr>
          <w:rFonts w:ascii="Times New Roman" w:hAnsi="Times New Roman"/>
          <w:szCs w:val="24"/>
        </w:rPr>
        <w:t xml:space="preserve">Kürten, </w:t>
      </w:r>
      <w:r w:rsidR="00245CB9">
        <w:rPr>
          <w:rFonts w:ascii="Times New Roman" w:hAnsi="Times New Roman"/>
          <w:szCs w:val="24"/>
        </w:rPr>
        <w:t>31</w:t>
      </w:r>
      <w:r w:rsidR="0032096E">
        <w:rPr>
          <w:rFonts w:ascii="Times New Roman" w:hAnsi="Times New Roman"/>
          <w:szCs w:val="24"/>
        </w:rPr>
        <w:t>.</w:t>
      </w:r>
      <w:r w:rsidR="00245CB9">
        <w:rPr>
          <w:rFonts w:ascii="Times New Roman" w:hAnsi="Times New Roman"/>
          <w:szCs w:val="24"/>
        </w:rPr>
        <w:t>10</w:t>
      </w:r>
      <w:r w:rsidR="0032096E">
        <w:rPr>
          <w:rFonts w:ascii="Times New Roman" w:hAnsi="Times New Roman"/>
          <w:szCs w:val="24"/>
        </w:rPr>
        <w:t>.202</w:t>
      </w:r>
      <w:r w:rsidR="00245CB9">
        <w:rPr>
          <w:rFonts w:ascii="Times New Roman" w:hAnsi="Times New Roman"/>
          <w:szCs w:val="24"/>
        </w:rPr>
        <w:t>4</w:t>
      </w:r>
      <w:r w:rsidR="00C30375">
        <w:rPr>
          <w:rFonts w:ascii="Times New Roman" w:hAnsi="Times New Roman"/>
          <w:szCs w:val="24"/>
        </w:rPr>
        <w:tab/>
      </w:r>
      <w:r w:rsidR="00C30375">
        <w:rPr>
          <w:rFonts w:ascii="Times New Roman" w:hAnsi="Times New Roman"/>
          <w:szCs w:val="24"/>
        </w:rPr>
        <w:tab/>
      </w:r>
      <w:r w:rsidR="00C30375">
        <w:rPr>
          <w:rFonts w:ascii="Times New Roman" w:hAnsi="Times New Roman"/>
          <w:szCs w:val="24"/>
        </w:rPr>
        <w:tab/>
      </w:r>
      <w:r w:rsidR="00C30375">
        <w:rPr>
          <w:rFonts w:ascii="Times New Roman" w:hAnsi="Times New Roman"/>
          <w:szCs w:val="24"/>
        </w:rPr>
        <w:tab/>
      </w:r>
      <w:r w:rsidR="00C30375">
        <w:rPr>
          <w:rFonts w:ascii="Times New Roman" w:hAnsi="Times New Roman"/>
          <w:szCs w:val="24"/>
        </w:rPr>
        <w:tab/>
        <w:t>_______________</w:t>
      </w:r>
    </w:p>
    <w:p w:rsidR="00DF3DAE" w:rsidRPr="00DF3DAE" w:rsidRDefault="00C30375" w:rsidP="00C30375">
      <w:pPr>
        <w:ind w:left="4254" w:firstLine="709"/>
        <w:rPr>
          <w:rFonts w:ascii="Times New Roman" w:hAnsi="Times New Roman"/>
          <w:szCs w:val="24"/>
        </w:rPr>
      </w:pPr>
      <w:r>
        <w:rPr>
          <w:rFonts w:ascii="Times New Roman" w:hAnsi="Times New Roman"/>
          <w:szCs w:val="24"/>
        </w:rPr>
        <w:t xml:space="preserve">Willi </w:t>
      </w:r>
      <w:r w:rsidR="00DF3DAE" w:rsidRPr="00DF3DAE">
        <w:rPr>
          <w:rFonts w:ascii="Times New Roman" w:hAnsi="Times New Roman"/>
          <w:szCs w:val="24"/>
        </w:rPr>
        <w:t>Heider</w:t>
      </w:r>
    </w:p>
    <w:p w:rsidR="00C76B1F" w:rsidRPr="00DF3DAE" w:rsidRDefault="00C30375" w:rsidP="00C30375">
      <w:pPr>
        <w:ind w:left="4254" w:firstLine="709"/>
        <w:rPr>
          <w:rFonts w:ascii="Times New Roman" w:hAnsi="Times New Roman"/>
          <w:szCs w:val="24"/>
        </w:rPr>
      </w:pPr>
      <w:r>
        <w:rPr>
          <w:rFonts w:ascii="Times New Roman" w:hAnsi="Times New Roman"/>
          <w:szCs w:val="24"/>
        </w:rPr>
        <w:t xml:space="preserve">Der </w:t>
      </w:r>
      <w:r w:rsidR="00DF3DAE" w:rsidRPr="00DF3DAE">
        <w:rPr>
          <w:rFonts w:ascii="Times New Roman" w:hAnsi="Times New Roman"/>
          <w:szCs w:val="24"/>
        </w:rPr>
        <w:t>Bürgermeister</w:t>
      </w:r>
    </w:p>
    <w:sectPr w:rsidR="00C76B1F" w:rsidRPr="00DF3DAE" w:rsidSect="0088420C">
      <w:headerReference w:type="default" r:id="rId8"/>
      <w:footerReference w:type="even" r:id="rId9"/>
      <w:headerReference w:type="first" r:id="rId10"/>
      <w:footerReference w:type="first" r:id="rId11"/>
      <w:type w:val="continuous"/>
      <w:pgSz w:w="11907" w:h="16840" w:code="9"/>
      <w:pgMar w:top="1525" w:right="851" w:bottom="1701" w:left="1418" w:header="720" w:footer="851"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0E" w:rsidRDefault="00C95F0E">
      <w:r>
        <w:separator/>
      </w:r>
    </w:p>
  </w:endnote>
  <w:endnote w:type="continuationSeparator" w:id="0">
    <w:p w:rsidR="00C95F0E" w:rsidRDefault="00C9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roid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62" w:rsidRDefault="001D0B6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D0B62" w:rsidRDefault="001D0B6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3"/>
      <w:gridCol w:w="1017"/>
      <w:gridCol w:w="1336"/>
    </w:tblGrid>
    <w:tr w:rsidR="001D0B62" w:rsidRPr="00432874" w:rsidTr="00A76EC0">
      <w:tc>
        <w:tcPr>
          <w:tcW w:w="6933" w:type="dxa"/>
          <w:tcBorders>
            <w:top w:val="nil"/>
            <w:left w:val="nil"/>
            <w:bottom w:val="nil"/>
            <w:right w:val="nil"/>
          </w:tcBorders>
          <w:shd w:val="clear" w:color="auto" w:fill="auto"/>
        </w:tcPr>
        <w:p w:rsidR="001D0B62" w:rsidRPr="00432874" w:rsidRDefault="001D0B62" w:rsidP="00A76EC0">
          <w:pPr>
            <w:pStyle w:val="Fuzeile"/>
            <w:rPr>
              <w:rFonts w:cs="Arial"/>
              <w:b/>
              <w:sz w:val="16"/>
              <w:szCs w:val="16"/>
            </w:rPr>
          </w:pPr>
          <w:r w:rsidRPr="00432874">
            <w:rPr>
              <w:rFonts w:cs="Arial"/>
              <w:b/>
              <w:sz w:val="16"/>
              <w:szCs w:val="16"/>
            </w:rPr>
            <w:fldChar w:fldCharType="begin"/>
          </w:r>
          <w:r w:rsidRPr="00432874">
            <w:rPr>
              <w:rFonts w:cs="Arial"/>
              <w:b/>
              <w:sz w:val="16"/>
              <w:szCs w:val="16"/>
            </w:rPr>
            <w:instrText xml:space="preserve"> FILENAME  \p  \* MERGEFORMAT </w:instrText>
          </w:r>
          <w:r w:rsidRPr="00432874">
            <w:rPr>
              <w:rFonts w:cs="Arial"/>
              <w:b/>
              <w:sz w:val="16"/>
              <w:szCs w:val="16"/>
            </w:rPr>
            <w:fldChar w:fldCharType="separate"/>
          </w:r>
          <w:r w:rsidR="009635BF">
            <w:rPr>
              <w:rFonts w:cs="Arial"/>
              <w:b/>
              <w:noProof/>
              <w:sz w:val="16"/>
              <w:szCs w:val="16"/>
            </w:rPr>
            <w:t>T:\61 - planungsamt\61 Bauleitplanung\03 Satzungen\Hutsherweg\2. Änderung\7. Satzungsbeschluss\Bekanntmachung Satzungsbeschluss zum aktualisieren.docx</w:t>
          </w:r>
          <w:r w:rsidRPr="00432874">
            <w:rPr>
              <w:rFonts w:cs="Arial"/>
              <w:b/>
              <w:sz w:val="16"/>
              <w:szCs w:val="16"/>
            </w:rPr>
            <w:fldChar w:fldCharType="end"/>
          </w:r>
        </w:p>
      </w:tc>
      <w:tc>
        <w:tcPr>
          <w:tcW w:w="1017" w:type="dxa"/>
          <w:tcBorders>
            <w:top w:val="nil"/>
            <w:left w:val="nil"/>
            <w:bottom w:val="nil"/>
            <w:right w:val="nil"/>
          </w:tcBorders>
          <w:shd w:val="clear" w:color="auto" w:fill="auto"/>
        </w:tcPr>
        <w:p w:rsidR="001D0B62" w:rsidRPr="00432874" w:rsidRDefault="001D0B62" w:rsidP="00A76EC0">
          <w:pPr>
            <w:pStyle w:val="Fuzeile"/>
            <w:rPr>
              <w:rFonts w:cs="Arial"/>
              <w:b/>
              <w:sz w:val="16"/>
              <w:szCs w:val="16"/>
            </w:rPr>
          </w:pPr>
          <w:r>
            <w:rPr>
              <w:rFonts w:cs="Arial"/>
              <w:b/>
              <w:sz w:val="16"/>
              <w:szCs w:val="16"/>
            </w:rPr>
            <w:t>Stand: 16.02.20</w:t>
          </w:r>
          <w:r w:rsidRPr="00432874">
            <w:rPr>
              <w:rFonts w:cs="Arial"/>
              <w:b/>
              <w:sz w:val="16"/>
              <w:szCs w:val="16"/>
            </w:rPr>
            <w:t>1</w:t>
          </w:r>
          <w:r>
            <w:rPr>
              <w:rFonts w:cs="Arial"/>
              <w:b/>
              <w:sz w:val="16"/>
              <w:szCs w:val="16"/>
            </w:rPr>
            <w:t>1</w:t>
          </w:r>
        </w:p>
      </w:tc>
      <w:tc>
        <w:tcPr>
          <w:tcW w:w="1336" w:type="dxa"/>
          <w:tcBorders>
            <w:top w:val="nil"/>
            <w:left w:val="nil"/>
            <w:bottom w:val="nil"/>
            <w:right w:val="nil"/>
          </w:tcBorders>
          <w:shd w:val="clear" w:color="auto" w:fill="auto"/>
        </w:tcPr>
        <w:p w:rsidR="001D0B62" w:rsidRPr="00432874" w:rsidRDefault="001D0B62" w:rsidP="00A76EC0">
          <w:pPr>
            <w:pStyle w:val="Fuzeile"/>
            <w:jc w:val="center"/>
            <w:rPr>
              <w:rFonts w:cs="Arial"/>
              <w:b/>
              <w:sz w:val="16"/>
              <w:szCs w:val="16"/>
            </w:rPr>
          </w:pPr>
          <w:r>
            <w:rPr>
              <w:rFonts w:cs="Arial"/>
              <w:b/>
              <w:sz w:val="16"/>
              <w:szCs w:val="16"/>
            </w:rPr>
            <w:t>Nr. 2.6.3</w:t>
          </w:r>
        </w:p>
      </w:tc>
    </w:tr>
  </w:tbl>
  <w:p w:rsidR="001D0B62" w:rsidRPr="00BC3556" w:rsidRDefault="001D0B62" w:rsidP="00BC35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0E" w:rsidRDefault="00C95F0E">
      <w:r>
        <w:separator/>
      </w:r>
    </w:p>
  </w:footnote>
  <w:footnote w:type="continuationSeparator" w:id="0">
    <w:p w:rsidR="00C95F0E" w:rsidRDefault="00C9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5688"/>
      <w:gridCol w:w="3680"/>
    </w:tblGrid>
    <w:tr w:rsidR="001D0B62" w:rsidRPr="009F3F89" w:rsidTr="00F40138">
      <w:tc>
        <w:tcPr>
          <w:tcW w:w="5688" w:type="dxa"/>
          <w:shd w:val="clear" w:color="auto" w:fill="auto"/>
          <w:vAlign w:val="center"/>
        </w:tcPr>
        <w:p w:rsidR="001D0B62" w:rsidRPr="009F3F89" w:rsidRDefault="001D0B62" w:rsidP="005A23B9">
          <w:pPr>
            <w:pStyle w:val="Kopfzeile"/>
            <w:rPr>
              <w:rFonts w:ascii="Droid Sans" w:hAnsi="Droid Sans" w:cs="Droid Sans"/>
            </w:rPr>
          </w:pPr>
        </w:p>
      </w:tc>
      <w:tc>
        <w:tcPr>
          <w:tcW w:w="3680" w:type="dxa"/>
          <w:shd w:val="clear" w:color="auto" w:fill="auto"/>
          <w:vAlign w:val="center"/>
        </w:tcPr>
        <w:p w:rsidR="001D0B62" w:rsidRPr="009F3F89" w:rsidRDefault="008822E6" w:rsidP="00F40138">
          <w:pPr>
            <w:pStyle w:val="Kopfzeile"/>
            <w:jc w:val="right"/>
            <w:rPr>
              <w:rFonts w:ascii="Droid Sans" w:hAnsi="Droid Sans" w:cs="Droid Sans"/>
            </w:rPr>
          </w:pPr>
          <w:r w:rsidRPr="005337FA">
            <w:rPr>
              <w:noProof/>
            </w:rPr>
            <w:drawing>
              <wp:inline distT="0" distB="0" distL="0" distR="0">
                <wp:extent cx="933450" cy="523875"/>
                <wp:effectExtent l="0" t="0" r="0" b="9525"/>
                <wp:docPr id="2" name="Bild 1" descr="Bildergebnis für kürt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ildergebnis für kürt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23875"/>
                        </a:xfrm>
                        <a:prstGeom prst="rect">
                          <a:avLst/>
                        </a:prstGeom>
                        <a:noFill/>
                        <a:ln>
                          <a:noFill/>
                        </a:ln>
                      </pic:spPr>
                    </pic:pic>
                  </a:graphicData>
                </a:graphic>
              </wp:inline>
            </w:drawing>
          </w:r>
        </w:p>
      </w:tc>
    </w:tr>
  </w:tbl>
  <w:p w:rsidR="001D0B62" w:rsidRPr="009F3F89" w:rsidRDefault="001D0B62" w:rsidP="00DF3DAE">
    <w:pPr>
      <w:pStyle w:val="Kopfzeile"/>
      <w:rPr>
        <w:rFonts w:ascii="Droid Sans" w:hAnsi="Droid Sans" w:cs="Droid San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5688"/>
      <w:gridCol w:w="3680"/>
    </w:tblGrid>
    <w:tr w:rsidR="001D0B62" w:rsidTr="00F40138">
      <w:tc>
        <w:tcPr>
          <w:tcW w:w="5688" w:type="dxa"/>
          <w:shd w:val="clear" w:color="auto" w:fill="auto"/>
          <w:vAlign w:val="center"/>
        </w:tcPr>
        <w:p w:rsidR="001D0B62" w:rsidRDefault="001D0B62" w:rsidP="00A76EC0">
          <w:pPr>
            <w:pStyle w:val="Kopfzeile"/>
          </w:pPr>
          <w:r w:rsidRPr="00F40138">
            <w:rPr>
              <w:rFonts w:cs="Arial"/>
              <w:b/>
              <w:sz w:val="28"/>
              <w:szCs w:val="28"/>
            </w:rPr>
            <w:t>Geschäftsprozesse Bauleitplanung</w:t>
          </w:r>
        </w:p>
      </w:tc>
      <w:tc>
        <w:tcPr>
          <w:tcW w:w="3680" w:type="dxa"/>
          <w:shd w:val="clear" w:color="auto" w:fill="auto"/>
          <w:vAlign w:val="center"/>
        </w:tcPr>
        <w:p w:rsidR="001D0B62" w:rsidRDefault="008822E6" w:rsidP="00F40138">
          <w:pPr>
            <w:pStyle w:val="Kopfzeile"/>
            <w:jc w:val="right"/>
          </w:pPr>
          <w:r>
            <w:rPr>
              <w:noProof/>
            </w:rPr>
            <w:drawing>
              <wp:inline distT="0" distB="0" distL="0" distR="0">
                <wp:extent cx="1238250" cy="285750"/>
                <wp:effectExtent l="0" t="0" r="0" b="0"/>
                <wp:docPr id="3" name="Bild 3"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p>
      </w:tc>
    </w:tr>
  </w:tbl>
  <w:p w:rsidR="001D0B62" w:rsidRPr="00BC3556" w:rsidRDefault="001D0B62" w:rsidP="00BC35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A1637F"/>
    <w:multiLevelType w:val="hybridMultilevel"/>
    <w:tmpl w:val="85DA9B8A"/>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7C10"/>
    <w:multiLevelType w:val="hybridMultilevel"/>
    <w:tmpl w:val="D1AC4BD8"/>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 w15:restartNumberingAfterBreak="0">
    <w:nsid w:val="1625329C"/>
    <w:multiLevelType w:val="singleLevel"/>
    <w:tmpl w:val="88001172"/>
    <w:lvl w:ilvl="0">
      <w:start w:val="1"/>
      <w:numFmt w:val="decimal"/>
      <w:lvlText w:val="%1)"/>
      <w:lvlJc w:val="left"/>
      <w:pPr>
        <w:tabs>
          <w:tab w:val="num" w:pos="1065"/>
        </w:tabs>
        <w:ind w:left="1065" w:hanging="360"/>
      </w:pPr>
      <w:rPr>
        <w:rFonts w:hint="default"/>
      </w:rPr>
    </w:lvl>
  </w:abstractNum>
  <w:abstractNum w:abstractNumId="4" w15:restartNumberingAfterBreak="0">
    <w:nsid w:val="186C24CB"/>
    <w:multiLevelType w:val="singleLevel"/>
    <w:tmpl w:val="8174A266"/>
    <w:lvl w:ilvl="0">
      <w:start w:val="1"/>
      <w:numFmt w:val="decimal"/>
      <w:lvlText w:val="%1."/>
      <w:lvlJc w:val="left"/>
      <w:pPr>
        <w:tabs>
          <w:tab w:val="num" w:pos="1275"/>
        </w:tabs>
        <w:ind w:left="1275" w:hanging="360"/>
      </w:pPr>
      <w:rPr>
        <w:rFonts w:hint="default"/>
      </w:rPr>
    </w:lvl>
  </w:abstractNum>
  <w:abstractNum w:abstractNumId="5" w15:restartNumberingAfterBreak="0">
    <w:nsid w:val="2E8F60CF"/>
    <w:multiLevelType w:val="singleLevel"/>
    <w:tmpl w:val="4C14FB6A"/>
    <w:lvl w:ilvl="0">
      <w:numFmt w:val="bullet"/>
      <w:lvlText w:val="-"/>
      <w:lvlJc w:val="left"/>
      <w:pPr>
        <w:tabs>
          <w:tab w:val="num" w:pos="360"/>
        </w:tabs>
        <w:ind w:left="360" w:hanging="360"/>
      </w:pPr>
      <w:rPr>
        <w:rFonts w:hint="default"/>
      </w:rPr>
    </w:lvl>
  </w:abstractNum>
  <w:abstractNum w:abstractNumId="6" w15:restartNumberingAfterBreak="0">
    <w:nsid w:val="31746CF0"/>
    <w:multiLevelType w:val="hybridMultilevel"/>
    <w:tmpl w:val="E5FA6C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10E0B"/>
    <w:multiLevelType w:val="singleLevel"/>
    <w:tmpl w:val="C78E27A2"/>
    <w:lvl w:ilvl="0">
      <w:start w:val="1"/>
      <w:numFmt w:val="decimal"/>
      <w:lvlText w:val="%1."/>
      <w:lvlJc w:val="left"/>
      <w:pPr>
        <w:tabs>
          <w:tab w:val="num" w:pos="705"/>
        </w:tabs>
        <w:ind w:left="705" w:hanging="705"/>
      </w:pPr>
      <w:rPr>
        <w:rFonts w:hint="default"/>
      </w:rPr>
    </w:lvl>
  </w:abstractNum>
  <w:abstractNum w:abstractNumId="8" w15:restartNumberingAfterBreak="0">
    <w:nsid w:val="374C22D8"/>
    <w:multiLevelType w:val="hybridMultilevel"/>
    <w:tmpl w:val="FB626E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A61A28"/>
    <w:multiLevelType w:val="singleLevel"/>
    <w:tmpl w:val="6FD81A4C"/>
    <w:lvl w:ilvl="0">
      <w:start w:val="1"/>
      <w:numFmt w:val="lowerLetter"/>
      <w:lvlText w:val="%1)"/>
      <w:lvlJc w:val="left"/>
      <w:pPr>
        <w:tabs>
          <w:tab w:val="num" w:pos="1065"/>
        </w:tabs>
        <w:ind w:left="1065" w:hanging="360"/>
      </w:pPr>
      <w:rPr>
        <w:rFonts w:hint="default"/>
      </w:rPr>
    </w:lvl>
  </w:abstractNum>
  <w:abstractNum w:abstractNumId="10" w15:restartNumberingAfterBreak="0">
    <w:nsid w:val="544C2912"/>
    <w:multiLevelType w:val="hybridMultilevel"/>
    <w:tmpl w:val="B60C869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597E0F96"/>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6C3A3954"/>
    <w:multiLevelType w:val="hybridMultilevel"/>
    <w:tmpl w:val="310AC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8176D1"/>
    <w:multiLevelType w:val="hybridMultilevel"/>
    <w:tmpl w:val="799A86D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7EEB411E"/>
    <w:multiLevelType w:val="hybridMultilevel"/>
    <w:tmpl w:val="D534E84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7F5F20E4"/>
    <w:multiLevelType w:val="hybridMultilevel"/>
    <w:tmpl w:val="0C34A5A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11"/>
  </w:num>
  <w:num w:numId="5">
    <w:abstractNumId w:val="7"/>
  </w:num>
  <w:num w:numId="6">
    <w:abstractNumId w:val="3"/>
  </w:num>
  <w:num w:numId="7">
    <w:abstractNumId w:val="9"/>
  </w:num>
  <w:num w:numId="8">
    <w:abstractNumId w:val="8"/>
  </w:num>
  <w:num w:numId="9">
    <w:abstractNumId w:val="1"/>
  </w:num>
  <w:num w:numId="10">
    <w:abstractNumId w:val="6"/>
  </w:num>
  <w:num w:numId="11">
    <w:abstractNumId w:val="12"/>
  </w:num>
  <w:num w:numId="12">
    <w:abstractNumId w:val="10"/>
  </w:num>
  <w:num w:numId="13">
    <w:abstractNumId w:val="14"/>
  </w:num>
  <w:num w:numId="14">
    <w:abstractNumId w:val="15"/>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FF"/>
    <w:rsid w:val="00016586"/>
    <w:rsid w:val="000218F1"/>
    <w:rsid w:val="00023C17"/>
    <w:rsid w:val="00033F8A"/>
    <w:rsid w:val="00036279"/>
    <w:rsid w:val="00041FEB"/>
    <w:rsid w:val="00047373"/>
    <w:rsid w:val="00055962"/>
    <w:rsid w:val="000813F9"/>
    <w:rsid w:val="00092A91"/>
    <w:rsid w:val="00093E37"/>
    <w:rsid w:val="00095653"/>
    <w:rsid w:val="000A0357"/>
    <w:rsid w:val="000A24D1"/>
    <w:rsid w:val="000B3DD5"/>
    <w:rsid w:val="000D61C8"/>
    <w:rsid w:val="000D69BD"/>
    <w:rsid w:val="00102C72"/>
    <w:rsid w:val="001174B5"/>
    <w:rsid w:val="00123143"/>
    <w:rsid w:val="00150001"/>
    <w:rsid w:val="00156F6B"/>
    <w:rsid w:val="00187E71"/>
    <w:rsid w:val="001A3443"/>
    <w:rsid w:val="001B0E0E"/>
    <w:rsid w:val="001B20DD"/>
    <w:rsid w:val="001B6DE2"/>
    <w:rsid w:val="001C3C33"/>
    <w:rsid w:val="001C6A95"/>
    <w:rsid w:val="001D0B62"/>
    <w:rsid w:val="00203CF1"/>
    <w:rsid w:val="00232F1E"/>
    <w:rsid w:val="00245CB9"/>
    <w:rsid w:val="0025211F"/>
    <w:rsid w:val="002549C2"/>
    <w:rsid w:val="0026520D"/>
    <w:rsid w:val="002654A6"/>
    <w:rsid w:val="00292124"/>
    <w:rsid w:val="002A6044"/>
    <w:rsid w:val="002D72EC"/>
    <w:rsid w:val="002F175F"/>
    <w:rsid w:val="00303F3D"/>
    <w:rsid w:val="00316F90"/>
    <w:rsid w:val="0032096E"/>
    <w:rsid w:val="00351076"/>
    <w:rsid w:val="00351DE8"/>
    <w:rsid w:val="0036505A"/>
    <w:rsid w:val="00365096"/>
    <w:rsid w:val="00394C2A"/>
    <w:rsid w:val="003B6917"/>
    <w:rsid w:val="003E0EBF"/>
    <w:rsid w:val="003E5FBF"/>
    <w:rsid w:val="003F20F9"/>
    <w:rsid w:val="004322C3"/>
    <w:rsid w:val="00453909"/>
    <w:rsid w:val="00454319"/>
    <w:rsid w:val="00473C11"/>
    <w:rsid w:val="00476A28"/>
    <w:rsid w:val="00476FB4"/>
    <w:rsid w:val="00477B33"/>
    <w:rsid w:val="00484052"/>
    <w:rsid w:val="00484AEA"/>
    <w:rsid w:val="004854A0"/>
    <w:rsid w:val="00486B5F"/>
    <w:rsid w:val="004A19C6"/>
    <w:rsid w:val="004B7E34"/>
    <w:rsid w:val="004D2A27"/>
    <w:rsid w:val="004F4694"/>
    <w:rsid w:val="004F702F"/>
    <w:rsid w:val="00500515"/>
    <w:rsid w:val="00500D3B"/>
    <w:rsid w:val="005026D7"/>
    <w:rsid w:val="00505C0C"/>
    <w:rsid w:val="005132CE"/>
    <w:rsid w:val="005234E4"/>
    <w:rsid w:val="005546D6"/>
    <w:rsid w:val="00556443"/>
    <w:rsid w:val="00556548"/>
    <w:rsid w:val="0055788B"/>
    <w:rsid w:val="00557FD7"/>
    <w:rsid w:val="00584989"/>
    <w:rsid w:val="005A23B9"/>
    <w:rsid w:val="005A315E"/>
    <w:rsid w:val="005A69A3"/>
    <w:rsid w:val="00603419"/>
    <w:rsid w:val="0060463D"/>
    <w:rsid w:val="00630DCD"/>
    <w:rsid w:val="00631D20"/>
    <w:rsid w:val="00632511"/>
    <w:rsid w:val="006408CE"/>
    <w:rsid w:val="006845C5"/>
    <w:rsid w:val="00696E0F"/>
    <w:rsid w:val="006A2117"/>
    <w:rsid w:val="006A211F"/>
    <w:rsid w:val="006A4F09"/>
    <w:rsid w:val="006B3B92"/>
    <w:rsid w:val="006B52F7"/>
    <w:rsid w:val="006B70E7"/>
    <w:rsid w:val="006C48D0"/>
    <w:rsid w:val="006E33BD"/>
    <w:rsid w:val="006E49C7"/>
    <w:rsid w:val="006F4122"/>
    <w:rsid w:val="0072080F"/>
    <w:rsid w:val="0072642B"/>
    <w:rsid w:val="00732ED8"/>
    <w:rsid w:val="00741AFF"/>
    <w:rsid w:val="007508F0"/>
    <w:rsid w:val="00754AD3"/>
    <w:rsid w:val="00762EDC"/>
    <w:rsid w:val="007820BA"/>
    <w:rsid w:val="0078255B"/>
    <w:rsid w:val="007C44EF"/>
    <w:rsid w:val="007D20CE"/>
    <w:rsid w:val="0080002C"/>
    <w:rsid w:val="008056FC"/>
    <w:rsid w:val="008208D7"/>
    <w:rsid w:val="0082358A"/>
    <w:rsid w:val="00825628"/>
    <w:rsid w:val="00827322"/>
    <w:rsid w:val="00833D6F"/>
    <w:rsid w:val="0083790F"/>
    <w:rsid w:val="00875E30"/>
    <w:rsid w:val="008822E6"/>
    <w:rsid w:val="0088420C"/>
    <w:rsid w:val="008A650F"/>
    <w:rsid w:val="008B1C48"/>
    <w:rsid w:val="008B5BFC"/>
    <w:rsid w:val="008D1586"/>
    <w:rsid w:val="0090739F"/>
    <w:rsid w:val="00924D17"/>
    <w:rsid w:val="00936DEC"/>
    <w:rsid w:val="009635BF"/>
    <w:rsid w:val="00966600"/>
    <w:rsid w:val="00984517"/>
    <w:rsid w:val="00987CD8"/>
    <w:rsid w:val="009B4693"/>
    <w:rsid w:val="009C01DD"/>
    <w:rsid w:val="009F3F89"/>
    <w:rsid w:val="00A4075B"/>
    <w:rsid w:val="00A52657"/>
    <w:rsid w:val="00A63C8C"/>
    <w:rsid w:val="00A67B26"/>
    <w:rsid w:val="00A76EC0"/>
    <w:rsid w:val="00A87CBD"/>
    <w:rsid w:val="00A94AB2"/>
    <w:rsid w:val="00AA4698"/>
    <w:rsid w:val="00AA70CE"/>
    <w:rsid w:val="00AB68AD"/>
    <w:rsid w:val="00AC45E7"/>
    <w:rsid w:val="00AE586C"/>
    <w:rsid w:val="00B51CE8"/>
    <w:rsid w:val="00B56502"/>
    <w:rsid w:val="00B73098"/>
    <w:rsid w:val="00B77248"/>
    <w:rsid w:val="00B8385C"/>
    <w:rsid w:val="00B95B44"/>
    <w:rsid w:val="00BB06B9"/>
    <w:rsid w:val="00BB4A51"/>
    <w:rsid w:val="00BC3556"/>
    <w:rsid w:val="00BD2E6C"/>
    <w:rsid w:val="00BD3051"/>
    <w:rsid w:val="00BD5461"/>
    <w:rsid w:val="00BE4B0F"/>
    <w:rsid w:val="00BE58A4"/>
    <w:rsid w:val="00BF058C"/>
    <w:rsid w:val="00C1113B"/>
    <w:rsid w:val="00C30375"/>
    <w:rsid w:val="00C33DFD"/>
    <w:rsid w:val="00C421F1"/>
    <w:rsid w:val="00C46246"/>
    <w:rsid w:val="00C629B8"/>
    <w:rsid w:val="00C674E5"/>
    <w:rsid w:val="00C7568B"/>
    <w:rsid w:val="00C76B1F"/>
    <w:rsid w:val="00C829EE"/>
    <w:rsid w:val="00C95F0E"/>
    <w:rsid w:val="00CA3014"/>
    <w:rsid w:val="00CB7882"/>
    <w:rsid w:val="00CF5E48"/>
    <w:rsid w:val="00D24A3A"/>
    <w:rsid w:val="00D462A0"/>
    <w:rsid w:val="00D80296"/>
    <w:rsid w:val="00DB0608"/>
    <w:rsid w:val="00DB5173"/>
    <w:rsid w:val="00DB7019"/>
    <w:rsid w:val="00DC4AB9"/>
    <w:rsid w:val="00DD072A"/>
    <w:rsid w:val="00DD75CC"/>
    <w:rsid w:val="00DE1A07"/>
    <w:rsid w:val="00DE7A8F"/>
    <w:rsid w:val="00DF3DAE"/>
    <w:rsid w:val="00E0288C"/>
    <w:rsid w:val="00E065EF"/>
    <w:rsid w:val="00E223C8"/>
    <w:rsid w:val="00E34CC2"/>
    <w:rsid w:val="00E50293"/>
    <w:rsid w:val="00E614B3"/>
    <w:rsid w:val="00E66AC0"/>
    <w:rsid w:val="00E91583"/>
    <w:rsid w:val="00E92C2A"/>
    <w:rsid w:val="00EA2552"/>
    <w:rsid w:val="00EA6C46"/>
    <w:rsid w:val="00EA6DF0"/>
    <w:rsid w:val="00ED3C77"/>
    <w:rsid w:val="00ED46F3"/>
    <w:rsid w:val="00EE61F3"/>
    <w:rsid w:val="00EF62C2"/>
    <w:rsid w:val="00F004C3"/>
    <w:rsid w:val="00F15D98"/>
    <w:rsid w:val="00F22EF2"/>
    <w:rsid w:val="00F264FC"/>
    <w:rsid w:val="00F40138"/>
    <w:rsid w:val="00F40884"/>
    <w:rsid w:val="00F5544A"/>
    <w:rsid w:val="00F64FEB"/>
    <w:rsid w:val="00F67024"/>
    <w:rsid w:val="00F67CA6"/>
    <w:rsid w:val="00F7597B"/>
    <w:rsid w:val="00FA132B"/>
    <w:rsid w:val="00FE45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8883D-2135-46ED-808C-9391615D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3DAE"/>
    <w:pPr>
      <w:jc w:val="both"/>
    </w:pPr>
    <w:rPr>
      <w:rFonts w:ascii="Arial" w:hAnsi="Arial"/>
      <w:sz w:val="24"/>
    </w:rPr>
  </w:style>
  <w:style w:type="paragraph" w:styleId="berschrift1">
    <w:name w:val="heading 1"/>
    <w:basedOn w:val="Standard"/>
    <w:next w:val="Textkrper"/>
    <w:qFormat/>
    <w:pPr>
      <w:keepNext/>
      <w:tabs>
        <w:tab w:val="left" w:pos="6804"/>
      </w:tabs>
      <w:spacing w:before="120" w:after="120"/>
      <w:outlineLvl w:val="0"/>
    </w:pPr>
    <w:rPr>
      <w:rFonts w:ascii="Times New Roman" w:hAnsi="Times New Roman"/>
      <w:b/>
      <w:sz w:val="28"/>
    </w:rPr>
  </w:style>
  <w:style w:type="paragraph" w:styleId="berschrift2">
    <w:name w:val="heading 2"/>
    <w:basedOn w:val="Standard"/>
    <w:next w:val="Textkrper"/>
    <w:qFormat/>
    <w:pPr>
      <w:keepNext/>
      <w:tabs>
        <w:tab w:val="left" w:pos="1134"/>
        <w:tab w:val="left" w:pos="6804"/>
      </w:tabs>
      <w:spacing w:line="360" w:lineRule="auto"/>
      <w:ind w:left="709"/>
      <w:outlineLvl w:val="1"/>
    </w:pPr>
    <w:rPr>
      <w:rFonts w:ascii="Times New Roman" w:hAnsi="Times New Roman"/>
      <w:sz w:val="28"/>
    </w:rPr>
  </w:style>
  <w:style w:type="paragraph" w:styleId="berschrift3">
    <w:name w:val="heading 3"/>
    <w:basedOn w:val="Standard"/>
    <w:next w:val="Textkrper"/>
    <w:qFormat/>
    <w:pPr>
      <w:keepNext/>
      <w:framePr w:hSpace="142" w:wrap="around" w:vAnchor="text" w:hAnchor="page" w:x="8223" w:y="109"/>
      <w:tabs>
        <w:tab w:val="left" w:pos="6804"/>
      </w:tabs>
      <w:outlineLvl w:val="2"/>
    </w:pPr>
    <w:rPr>
      <w:b/>
      <w:sz w:val="22"/>
    </w:rPr>
  </w:style>
  <w:style w:type="paragraph" w:styleId="berschrift4">
    <w:name w:val="heading 4"/>
    <w:basedOn w:val="Standard"/>
    <w:next w:val="Textkrper"/>
    <w:qFormat/>
    <w:pPr>
      <w:keepNext/>
      <w:outlineLvl w:val="3"/>
    </w:pPr>
    <w:rPr>
      <w:rFonts w:ascii="Times New Roman" w:hAnsi="Times New Roman"/>
      <w:b/>
    </w:rPr>
  </w:style>
  <w:style w:type="paragraph" w:styleId="berschrift5">
    <w:name w:val="heading 5"/>
    <w:basedOn w:val="Standard"/>
    <w:next w:val="Textkrper"/>
    <w:qFormat/>
    <w:pPr>
      <w:keepNext/>
      <w:tabs>
        <w:tab w:val="left" w:pos="1134"/>
        <w:tab w:val="left" w:pos="6804"/>
      </w:tabs>
      <w:spacing w:line="360" w:lineRule="auto"/>
      <w:jc w:val="right"/>
      <w:outlineLvl w:val="4"/>
    </w:pPr>
    <w:rPr>
      <w:rFonts w:ascii="Times New Roman" w:hAnsi="Times New Roman"/>
      <w:b/>
    </w:rPr>
  </w:style>
  <w:style w:type="paragraph" w:styleId="berschrift6">
    <w:name w:val="heading 6"/>
    <w:basedOn w:val="Standard"/>
    <w:next w:val="Standard"/>
    <w:qFormat/>
    <w:rsid w:val="00453909"/>
    <w:pPr>
      <w:spacing w:before="240" w:after="60"/>
      <w:outlineLvl w:val="5"/>
    </w:pPr>
    <w:rPr>
      <w:rFonts w:ascii="Times New Roman" w:hAnsi="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rPr>
      <w:rFonts w:ascii="Arial" w:hAnsi="Arial"/>
      <w:sz w:val="24"/>
    </w:rPr>
  </w:style>
  <w:style w:type="paragraph" w:styleId="Textkrper-Zeileneinzug">
    <w:name w:val="Body Text Indent"/>
    <w:basedOn w:val="Standard"/>
    <w:pPr>
      <w:ind w:left="709"/>
    </w:pPr>
    <w:rPr>
      <w:rFonts w:ascii="Times New Roman" w:hAnsi="Times New Roman"/>
    </w:rPr>
  </w:style>
  <w:style w:type="paragraph" w:styleId="Textkrper">
    <w:name w:val="Body Text"/>
    <w:basedOn w:val="Standard"/>
    <w:link w:val="TextkrperZchn"/>
    <w:pPr>
      <w:spacing w:before="120" w:after="120"/>
      <w:jc w:val="left"/>
    </w:pPr>
    <w:rPr>
      <w:rFonts w:ascii="Times New Roman" w:hAnsi="Times New Roman"/>
      <w:sz w:val="28"/>
    </w:rPr>
  </w:style>
  <w:style w:type="paragraph" w:styleId="Beschriftung">
    <w:name w:val="caption"/>
    <w:basedOn w:val="Standard"/>
    <w:next w:val="Standard"/>
    <w:qFormat/>
    <w:pPr>
      <w:tabs>
        <w:tab w:val="left" w:pos="6804"/>
      </w:tabs>
    </w:pPr>
    <w:rPr>
      <w:sz w:val="14"/>
      <w:u w:val="single"/>
    </w:rPr>
  </w:style>
  <w:style w:type="character" w:styleId="Hyperlink">
    <w:name w:val="Hyperlink"/>
    <w:rPr>
      <w:color w:val="0000FF"/>
      <w:u w:val="single"/>
    </w:rPr>
  </w:style>
  <w:style w:type="paragraph" w:styleId="Blocktext">
    <w:name w:val="Block Text"/>
    <w:basedOn w:val="Standard"/>
    <w:pPr>
      <w:spacing w:line="360" w:lineRule="auto"/>
      <w:ind w:left="709" w:right="709"/>
    </w:pPr>
    <w:rPr>
      <w:rFonts w:ascii="Times New Roman" w:hAnsi="Times New Roman"/>
    </w:rPr>
  </w:style>
  <w:style w:type="paragraph" w:styleId="Textkrper2">
    <w:name w:val="Body Text 2"/>
    <w:basedOn w:val="Standard"/>
    <w:pPr>
      <w:jc w:val="left"/>
    </w:pPr>
    <w:rPr>
      <w:rFonts w:ascii="Times New Roman" w:hAnsi="Times New Roman"/>
    </w:rPr>
  </w:style>
  <w:style w:type="paragraph" w:styleId="Textkrper-Einzug2">
    <w:name w:val="Body Text Indent 2"/>
    <w:basedOn w:val="Standard"/>
    <w:pPr>
      <w:ind w:left="705"/>
    </w:pPr>
    <w:rPr>
      <w:rFonts w:ascii="Times New Roman" w:hAnsi="Times New Roman"/>
    </w:rPr>
  </w:style>
  <w:style w:type="paragraph" w:styleId="Titel">
    <w:name w:val="Title"/>
    <w:basedOn w:val="Standard"/>
    <w:next w:val="berschrift1"/>
    <w:qFormat/>
    <w:pPr>
      <w:spacing w:before="120" w:after="240"/>
      <w:jc w:val="center"/>
    </w:pPr>
    <w:rPr>
      <w:rFonts w:ascii="Times New Roman" w:hAnsi="Times New Roman"/>
      <w:b/>
      <w:sz w:val="32"/>
      <w:u w:val="single"/>
    </w:rPr>
  </w:style>
  <w:style w:type="paragraph" w:styleId="Textkrper3">
    <w:name w:val="Body Text 3"/>
    <w:basedOn w:val="Standard"/>
    <w:rsid w:val="0090739F"/>
    <w:pPr>
      <w:spacing w:after="120"/>
    </w:pPr>
    <w:rPr>
      <w:sz w:val="16"/>
      <w:szCs w:val="16"/>
    </w:rPr>
  </w:style>
  <w:style w:type="paragraph" w:styleId="Sprechblasentext">
    <w:name w:val="Balloon Text"/>
    <w:basedOn w:val="Standard"/>
    <w:semiHidden/>
    <w:rsid w:val="0072642B"/>
    <w:rPr>
      <w:rFonts w:ascii="Tahoma" w:hAnsi="Tahoma" w:cs="Tahoma"/>
      <w:sz w:val="16"/>
      <w:szCs w:val="16"/>
    </w:rPr>
  </w:style>
  <w:style w:type="paragraph" w:styleId="Dokumentstruktur">
    <w:name w:val="Document Map"/>
    <w:basedOn w:val="Standard"/>
    <w:semiHidden/>
    <w:rsid w:val="00CB7882"/>
    <w:pPr>
      <w:shd w:val="clear" w:color="auto" w:fill="000080"/>
    </w:pPr>
    <w:rPr>
      <w:rFonts w:ascii="Tahoma" w:hAnsi="Tahoma" w:cs="Tahoma"/>
      <w:sz w:val="20"/>
    </w:rPr>
  </w:style>
  <w:style w:type="table" w:styleId="Tabellenraster">
    <w:name w:val="Table Grid"/>
    <w:basedOn w:val="NormaleTabelle"/>
    <w:rsid w:val="00BC3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556548"/>
    <w:pPr>
      <w:spacing w:after="60" w:line="336" w:lineRule="auto"/>
      <w:jc w:val="left"/>
    </w:pPr>
    <w:rPr>
      <w:sz w:val="21"/>
    </w:rPr>
  </w:style>
  <w:style w:type="character" w:customStyle="1" w:styleId="TextkrperZchn">
    <w:name w:val="Textkörper Zchn"/>
    <w:link w:val="Textkrper"/>
    <w:rsid w:val="00DF3DA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52019">
      <w:bodyDiv w:val="1"/>
      <w:marLeft w:val="0"/>
      <w:marRight w:val="0"/>
      <w:marTop w:val="0"/>
      <w:marBottom w:val="0"/>
      <w:divBdr>
        <w:top w:val="none" w:sz="0" w:space="0" w:color="auto"/>
        <w:left w:val="none" w:sz="0" w:space="0" w:color="auto"/>
        <w:bottom w:val="none" w:sz="0" w:space="0" w:color="auto"/>
        <w:right w:val="none" w:sz="0" w:space="0" w:color="auto"/>
      </w:divBdr>
    </w:div>
    <w:div w:id="2042320065">
      <w:bodyDiv w:val="1"/>
      <w:marLeft w:val="0"/>
      <w:marRight w:val="0"/>
      <w:marTop w:val="0"/>
      <w:marBottom w:val="0"/>
      <w:divBdr>
        <w:top w:val="none" w:sz="0" w:space="0" w:color="auto"/>
        <w:left w:val="none" w:sz="0" w:space="0" w:color="auto"/>
        <w:bottom w:val="none" w:sz="0" w:space="0" w:color="auto"/>
        <w:right w:val="none" w:sz="0" w:space="0" w:color="auto"/>
      </w:divBdr>
    </w:div>
    <w:div w:id="2073574119">
      <w:bodyDiv w:val="1"/>
      <w:marLeft w:val="0"/>
      <w:marRight w:val="0"/>
      <w:marTop w:val="0"/>
      <w:marBottom w:val="0"/>
      <w:divBdr>
        <w:top w:val="none" w:sz="0" w:space="0" w:color="auto"/>
        <w:left w:val="none" w:sz="0" w:space="0" w:color="auto"/>
        <w:bottom w:val="none" w:sz="0" w:space="0" w:color="auto"/>
        <w:right w:val="none" w:sz="0" w:space="0" w:color="auto"/>
      </w:divBdr>
    </w:div>
    <w:div w:id="20948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3474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Kopfbogen "Zentrale Dienste"</vt:lpstr>
    </vt:vector>
  </TitlesOfParts>
  <Company>Gemeinde Kürten</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"Zentrale Dienste"</dc:title>
  <dc:subject/>
  <dc:creator>Oliver Wiesner</dc:creator>
  <cp:keywords>Zentrale Dienste</cp:keywords>
  <dc:description/>
  <cp:lastModifiedBy>Wette, Karin</cp:lastModifiedBy>
  <cp:revision>2</cp:revision>
  <cp:lastPrinted>2024-10-31T17:13:00Z</cp:lastPrinted>
  <dcterms:created xsi:type="dcterms:W3CDTF">2024-11-07T12:34:00Z</dcterms:created>
  <dcterms:modified xsi:type="dcterms:W3CDTF">2024-11-07T12:34:00Z</dcterms:modified>
  <cp:category>Kopfbogen</cp:category>
</cp:coreProperties>
</file>